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Odporúčaný študijný plán / Bakalársky študijný program, 1. stupeň</w:t>
      </w:r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  <w:t>UMELECKÁ PRODUKCIA</w:t>
      </w:r>
    </w:p>
    <w:p>
      <w:pPr>
        <w:pStyle w:val="Normal"/>
        <w:spacing w:lineRule="auto" w:line="240" w:before="0" w:after="0"/>
        <w:jc w:val="center"/>
        <w:rPr/>
      </w:pPr>
      <w:r>
        <w:rPr>
          <w:b/>
        </w:rPr>
        <w:t xml:space="preserve">Osoba zodpovedná za ukončovanie, rozvoj a kvalitu študijného programu: </w:t>
      </w:r>
      <w:hyperlink r:id="rId2">
        <w:r>
          <w:rPr>
            <w:rStyle w:val="Hyperlink"/>
            <w:b/>
            <w:color w:val="auto"/>
            <w:u w:val="none"/>
          </w:rPr>
          <w:t>prof. Mgr. art. Ivan Ostrochovský, ArtD</w:t>
        </w:r>
        <w:r>
          <w:rPr>
            <w:rStyle w:val="Hyperlink"/>
            <w:b/>
            <w:color w:val="0070C0"/>
            <w:u w:val="none"/>
          </w:rPr>
          <w:t>.</w:t>
        </w:r>
      </w:hyperlink>
      <w:r>
        <w:rPr>
          <w:b/>
          <w:color w:val="0070C0"/>
        </w:rPr>
        <w:t xml:space="preserve"> </w:t>
      </w:r>
      <w:hyperlink r:id="rId3">
        <w:r>
          <w:rPr>
            <w:rStyle w:val="Hyperlink"/>
          </w:rPr>
          <w:t>VUPCH</w:t>
        </w:r>
      </w:hyperlink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</w:r>
    </w:p>
    <w:tbl>
      <w:tblPr>
        <w:tblW w:w="14347" w:type="dxa"/>
        <w:jc w:val="start"/>
        <w:tblInd w:w="10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30"/>
        <w:gridCol w:w="3710"/>
        <w:gridCol w:w="1307"/>
        <w:gridCol w:w="1077"/>
        <w:gridCol w:w="71"/>
        <w:gridCol w:w="7"/>
        <w:gridCol w:w="1057"/>
        <w:gridCol w:w="83"/>
        <w:gridCol w:w="1149"/>
        <w:gridCol w:w="44"/>
        <w:gridCol w:w="1104"/>
        <w:gridCol w:w="29"/>
        <w:gridCol w:w="1119"/>
        <w:gridCol w:w="16"/>
        <w:gridCol w:w="1133"/>
        <w:gridCol w:w="1135"/>
        <w:gridCol w:w="23"/>
        <w:gridCol w:w="1253"/>
      </w:tblGrid>
      <w:tr>
        <w:trPr>
          <w:cantSplit/>
        </w:trPr>
        <w:tc>
          <w:tcPr>
            <w:tcW w:w="14347" w:type="dxa"/>
            <w:gridSpan w:val="18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  <w:vAlign w:val="center"/>
          </w:tcPr>
          <w:p>
            <w:pPr>
              <w:pStyle w:val="Normal"/>
              <w:spacing w:before="0" w:after="160"/>
              <w:ind w:firstLine="36" w:start="-36"/>
              <w:jc w:val="center"/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POVINNÉ PREDMETY (PP)</w:t>
            </w:r>
          </w:p>
        </w:tc>
      </w:tr>
      <w:tr>
        <w:trPr>
          <w:cantSplit/>
        </w:trPr>
        <w:tc>
          <w:tcPr>
            <w:tcW w:w="6202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8145" w:type="dxa"/>
            <w:gridSpan w:val="12"/>
            <w:tcBorders>
              <w:top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Ročník / semester / počet kreditov</w:t>
            </w:r>
          </w:p>
        </w:tc>
      </w:tr>
      <w:tr>
        <w:trPr>
          <w:trHeight w:val="1015" w:hRule="atLeast"/>
          <w:cantSplit/>
        </w:trPr>
        <w:tc>
          <w:tcPr>
            <w:tcW w:w="3740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Predmet / vyučujúci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Forma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vyučovania</w:t>
            </w:r>
          </w:p>
        </w:tc>
        <w:tc>
          <w:tcPr>
            <w:tcW w:w="1148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</w:t>
            </w:r>
          </w:p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KHT FV</w:t>
            </w:r>
          </w:p>
        </w:tc>
        <w:tc>
          <w:tcPr>
            <w:tcW w:w="2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1. ročník</w:t>
            </w:r>
          </w:p>
        </w:tc>
        <w:tc>
          <w:tcPr>
            <w:tcW w:w="229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2. ročník</w:t>
            </w:r>
          </w:p>
        </w:tc>
        <w:tc>
          <w:tcPr>
            <w:tcW w:w="230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3. ročník</w:t>
            </w:r>
          </w:p>
        </w:tc>
        <w:tc>
          <w:tcPr>
            <w:tcW w:w="125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∑</w:t>
            </w:r>
          </w:p>
          <w:p>
            <w:pPr>
              <w:pStyle w:val="Normal"/>
              <w:spacing w:before="0" w:after="160"/>
              <w:ind w:start="-109" w:end="33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Kredity</w:t>
            </w:r>
          </w:p>
        </w:tc>
      </w:tr>
      <w:tr>
        <w:trPr>
          <w:cantSplit/>
        </w:trPr>
        <w:tc>
          <w:tcPr>
            <w:tcW w:w="3740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3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ZS</w:t>
            </w:r>
          </w:p>
        </w:tc>
        <w:tc>
          <w:tcPr>
            <w:tcW w:w="1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LS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ZS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LS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ZS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LS</w:t>
            </w:r>
          </w:p>
        </w:tc>
        <w:tc>
          <w:tcPr>
            <w:tcW w:w="1253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</w:tr>
      <w:tr>
        <w:trPr>
          <w:trHeight w:val="419" w:hRule="atLeast"/>
        </w:trPr>
        <w:tc>
          <w:tcPr>
            <w:tcW w:w="37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Zákl. manažmentu v umení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. I. - II.  </w:t>
            </w:r>
            <w:r>
              <w:rPr>
                <w:b/>
                <w:color w:val="FF0000"/>
                <w:sz w:val="18"/>
                <w:szCs w:val="18"/>
              </w:rPr>
              <w:t>*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                                </w:t>
            </w:r>
          </w:p>
          <w:p>
            <w:pPr>
              <w:pStyle w:val="Normal"/>
              <w:spacing w:lineRule="auto" w:line="240" w:before="0" w:after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Mgr. art. Petra Kovalčíková, ArtD. (OZP)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Mgr. art. Adriána Cieślaková, Ph.D.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6"/>
                <w:szCs w:val="16"/>
              </w:rPr>
            </w:pPr>
            <w:r>
              <w:rPr>
                <w:rFonts w:cs="Calibri"/>
                <w:b/>
                <w:color w:val="000000"/>
                <w:sz w:val="16"/>
                <w:szCs w:val="16"/>
              </w:rPr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</w:tr>
      <w:tr>
        <w:trPr/>
        <w:tc>
          <w:tcPr>
            <w:tcW w:w="37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8"/>
                <w:szCs w:val="18"/>
              </w:rPr>
            </w:pPr>
            <w:bookmarkStart w:id="0" w:name="_Hlk216769474"/>
            <w:r>
              <w:rPr>
                <w:rFonts w:cs="Calibri"/>
                <w:b/>
                <w:color w:val="000000"/>
                <w:sz w:val="18"/>
                <w:szCs w:val="18"/>
              </w:rPr>
              <w:t>Ekonomika kultúry a umenia I. – IV.</w:t>
            </w:r>
            <w:bookmarkEnd w:id="0"/>
          </w:p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Ing. Janka Šúrová, PhD.</w:t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8</w:t>
            </w:r>
          </w:p>
        </w:tc>
      </w:tr>
      <w:tr>
        <w:trPr>
          <w:trHeight w:val="422" w:hRule="exact"/>
        </w:trPr>
        <w:tc>
          <w:tcPr>
            <w:tcW w:w="37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color w:val="000000"/>
                <w:sz w:val="18"/>
                <w:szCs w:val="18"/>
              </w:rPr>
            </w:pPr>
            <w:bookmarkStart w:id="1" w:name="_Hlk216769384"/>
            <w:r>
              <w:rPr>
                <w:rFonts w:cs="Calibri"/>
                <w:b/>
                <w:sz w:val="18"/>
                <w:szCs w:val="18"/>
              </w:rPr>
              <w:t>PR v kultúre.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  I. – II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*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  </w:t>
            </w:r>
            <w:bookmarkEnd w:id="1"/>
          </w:p>
          <w:p>
            <w:pPr>
              <w:pStyle w:val="Normal"/>
              <w:spacing w:lineRule="auto" w:line="240" w:before="0" w:after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Mgr. art. Zuzana Budinská, ArtD., f. m. doc.</w:t>
            </w:r>
          </w:p>
          <w:p>
            <w:pPr>
              <w:pStyle w:val="Normal"/>
              <w:spacing w:lineRule="auto" w:line="240" w:before="0" w:after="0"/>
              <w:rPr>
                <w:i/>
                <w:iCs/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</w:r>
          </w:p>
          <w:p>
            <w:pPr>
              <w:pStyle w:val="Normal"/>
              <w:spacing w:lineRule="auto" w:line="240" w:before="0" w:after="0"/>
              <w:rPr>
                <w:i/>
                <w:iCs/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</w:r>
          </w:p>
          <w:p>
            <w:pPr>
              <w:pStyle w:val="Normal"/>
              <w:spacing w:lineRule="auto" w:line="240" w:before="0" w:after="0"/>
              <w:rPr>
                <w:i/>
                <w:iCs/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</w:r>
          </w:p>
          <w:p>
            <w:pPr>
              <w:pStyle w:val="Normal"/>
              <w:spacing w:lineRule="auto" w:line="240" w:before="0" w:after="0"/>
              <w:rPr>
                <w:i/>
                <w:iCs/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>Ň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i/>
                <w:iCs/>
                <w:sz w:val="12"/>
                <w:szCs w:val="12"/>
              </w:rPr>
              <w:t xml:space="preserve">                                   </w:t>
            </w:r>
            <w:r>
              <w:rPr>
                <w:i/>
                <w:iCs/>
                <w:sz w:val="12"/>
                <w:szCs w:val="12"/>
              </w:rPr>
              <w:t>známka</w:t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B050"/>
                <w:sz w:val="18"/>
                <w:szCs w:val="18"/>
              </w:rPr>
            </w:pPr>
            <w:r>
              <w:rPr>
                <w:rFonts w:cs="Calibri"/>
                <w:color w:val="00B050"/>
                <w:sz w:val="18"/>
                <w:szCs w:val="18"/>
              </w:rPr>
            </w:r>
          </w:p>
        </w:tc>
        <w:tc>
          <w:tcPr>
            <w:tcW w:w="1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</w:t>
            </w:r>
          </w:p>
        </w:tc>
      </w:tr>
      <w:tr>
        <w:trPr/>
        <w:tc>
          <w:tcPr>
            <w:tcW w:w="37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bookmarkStart w:id="2" w:name="_Hlk216769393"/>
            <w:r>
              <w:rPr>
                <w:b/>
                <w:sz w:val="18"/>
                <w:szCs w:val="18"/>
              </w:rPr>
              <w:t>Projektový manažment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I.-IV.   </w:t>
            </w:r>
            <w:r>
              <w:rPr>
                <w:b/>
                <w:color w:val="FF0000"/>
                <w:sz w:val="18"/>
                <w:szCs w:val="18"/>
              </w:rPr>
              <w:t>*</w:t>
            </w:r>
            <w:bookmarkEnd w:id="2"/>
          </w:p>
          <w:p>
            <w:pPr>
              <w:pStyle w:val="Normal"/>
              <w:spacing w:lineRule="auto" w:line="240" w:before="0" w:after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Mgr. art. Petra Kovalčíková, ArtD. (OZP)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Mgr. art. Adriána Cieślaková, Ph.D. </w:t>
            </w:r>
          </w:p>
          <w:p>
            <w:pPr>
              <w:pStyle w:val="Normal"/>
              <w:spacing w:lineRule="auto" w:line="240" w:before="0" w:after="0"/>
              <w:rPr>
                <w:b/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Mgr. art. Michal Ditte</w:t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8</w:t>
            </w:r>
          </w:p>
        </w:tc>
      </w:tr>
      <w:tr>
        <w:trPr>
          <w:trHeight w:val="859" w:hRule="exact"/>
        </w:trPr>
        <w:tc>
          <w:tcPr>
            <w:tcW w:w="37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6"/>
                <w:szCs w:val="16"/>
              </w:rPr>
            </w:pPr>
            <w:bookmarkStart w:id="3" w:name="_Hlk216769405"/>
            <w:r>
              <w:rPr>
                <w:b/>
                <w:sz w:val="16"/>
                <w:szCs w:val="16"/>
              </w:rPr>
              <w:t xml:space="preserve">Prax vo filmovej alebo divadelnej produkcii I.-IV.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  <w:bookmarkEnd w:id="3"/>
          </w:p>
          <w:p>
            <w:pPr>
              <w:pStyle w:val="Normal"/>
              <w:spacing w:lineRule="auto" w:line="240" w:before="0" w:after="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doc. Mgr. Vladimír Štric</w:t>
            </w:r>
          </w:p>
          <w:p>
            <w:pPr>
              <w:pStyle w:val="Normal"/>
              <w:spacing w:lineRule="auto" w:line="240" w:before="0" w:after="0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Mgr. art. Veronika Hollá, ArtD. </w:t>
            </w:r>
            <w:r>
              <w:rPr>
                <w:rFonts w:cs="Calibri"/>
                <w:sz w:val="18"/>
                <w:szCs w:val="18"/>
              </w:rPr>
              <w:t xml:space="preserve">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>
                <w:b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Mgr. art. Michal Ditte</w:t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2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8</w:t>
            </w:r>
          </w:p>
        </w:tc>
      </w:tr>
      <w:tr>
        <w:trPr/>
        <w:tc>
          <w:tcPr>
            <w:tcW w:w="37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8"/>
                <w:szCs w:val="18"/>
              </w:rPr>
            </w:pPr>
            <w:bookmarkStart w:id="4" w:name="_Hlk166138859"/>
            <w:r>
              <w:rPr>
                <w:rFonts w:cs="Calibri"/>
                <w:b/>
                <w:color w:val="000000"/>
                <w:sz w:val="18"/>
                <w:szCs w:val="18"/>
              </w:rPr>
              <w:t>Kultúrna politika I. – III.</w:t>
            </w:r>
            <w:bookmarkEnd w:id="4"/>
          </w:p>
          <w:p>
            <w:pPr>
              <w:pStyle w:val="Normal"/>
              <w:spacing w:lineRule="auto" w:line="240" w:before="0" w:after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2"/>
                <w:szCs w:val="12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 xml:space="preserve">Mgr. art. Zuzana Budinská, ArtD., f. m. doc.  </w:t>
            </w:r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i/>
                <w:iCs/>
                <w:sz w:val="16"/>
                <w:szCs w:val="16"/>
              </w:rPr>
              <w:t xml:space="preserve">Odborník z praxe,  bloková výučba                                                                 </w:t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7</w:t>
            </w:r>
          </w:p>
        </w:tc>
      </w:tr>
      <w:tr>
        <w:trPr/>
        <w:tc>
          <w:tcPr>
            <w:tcW w:w="37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8"/>
                <w:szCs w:val="18"/>
              </w:rPr>
            </w:pPr>
            <w:bookmarkStart w:id="5" w:name="_Hlk216769444"/>
            <w:r>
              <w:rPr>
                <w:rFonts w:cs="Arial"/>
                <w:b/>
                <w:color w:val="000000"/>
                <w:sz w:val="18"/>
                <w:szCs w:val="18"/>
                <w:lang w:eastAsia="sk-SK"/>
              </w:rPr>
              <w:t xml:space="preserve">Umelecké trendy a inovácie I.  </w:t>
            </w:r>
            <w:r>
              <w:rPr>
                <w:b/>
                <w:color w:val="FF0000"/>
                <w:sz w:val="18"/>
                <w:szCs w:val="18"/>
              </w:rPr>
              <w:t>*</w:t>
            </w:r>
            <w:bookmarkEnd w:id="5"/>
          </w:p>
          <w:p>
            <w:pPr>
              <w:pStyle w:val="Normal"/>
              <w:spacing w:lineRule="auto" w:line="240" w:before="0" w:after="0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Mgr. art. Jaroslav Daubrava, ArtD.</w:t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</w:tr>
      <w:tr>
        <w:trPr/>
        <w:tc>
          <w:tcPr>
            <w:tcW w:w="37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i/>
                <w:sz w:val="18"/>
                <w:szCs w:val="18"/>
              </w:rPr>
            </w:pPr>
            <w:bookmarkStart w:id="6" w:name="_Hlk216769454"/>
            <w:r>
              <w:rPr>
                <w:b/>
                <w:sz w:val="18"/>
                <w:szCs w:val="18"/>
              </w:rPr>
              <w:t xml:space="preserve">Úvod do umeleckej produkcie </w:t>
            </w:r>
            <w:r>
              <w:rPr>
                <w:b/>
                <w:color w:val="FF0000"/>
                <w:sz w:val="18"/>
                <w:szCs w:val="18"/>
              </w:rPr>
              <w:t>*</w:t>
            </w:r>
            <w:bookmarkEnd w:id="6"/>
          </w:p>
          <w:p>
            <w:pPr>
              <w:pStyle w:val="Normal"/>
              <w:spacing w:lineRule="auto" w:line="240" w:before="0" w:after="0"/>
              <w:rPr>
                <w:b/>
                <w:color w:val="FF0000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prof. Ivan Ostrochovský, ArtD </w:t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>
        <w:trPr/>
        <w:tc>
          <w:tcPr>
            <w:tcW w:w="30" w:type="dxa"/>
            <w:tcBorders/>
          </w:tcPr>
          <w:p>
            <w:pPr>
              <w:pStyle w:val="Normal"/>
              <w:spacing w:lineRule="auto" w:line="240" w:before="0"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609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Odporúčaný počet kreditov za semester - PP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15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0000"/>
                <w:sz w:val="18"/>
                <w:szCs w:val="18"/>
              </w:rPr>
            </w:pPr>
            <w:r>
              <w:rPr>
                <w:rFonts w:cs="Calibri"/>
                <w:b/>
                <w:color w:val="FF0000"/>
                <w:sz w:val="18"/>
                <w:szCs w:val="18"/>
              </w:rPr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b/>
                <w:color w:val="FF0000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47</w:t>
            </w:r>
          </w:p>
        </w:tc>
      </w:tr>
      <w:tr>
        <w:trPr/>
        <w:tc>
          <w:tcPr>
            <w:tcW w:w="30" w:type="dxa"/>
            <w:tcBorders/>
          </w:tcPr>
          <w:p>
            <w:pPr>
              <w:pStyle w:val="Normal"/>
              <w:spacing w:before="0" w:after="160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</w:r>
          </w:p>
        </w:tc>
        <w:tc>
          <w:tcPr>
            <w:tcW w:w="13041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Minimálny počet kreditov počas štúdia z PP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47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448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28"/>
        <w:gridCol w:w="1271"/>
        <w:gridCol w:w="6"/>
        <w:gridCol w:w="843"/>
        <w:gridCol w:w="3115"/>
        <w:gridCol w:w="119"/>
        <w:gridCol w:w="595"/>
        <w:gridCol w:w="119"/>
        <w:gridCol w:w="732"/>
        <w:gridCol w:w="117"/>
        <w:gridCol w:w="840"/>
        <w:gridCol w:w="119"/>
        <w:gridCol w:w="1049"/>
        <w:gridCol w:w="119"/>
        <w:gridCol w:w="845"/>
        <w:gridCol w:w="117"/>
        <w:gridCol w:w="1191"/>
        <w:gridCol w:w="114"/>
        <w:gridCol w:w="984"/>
        <w:gridCol w:w="116"/>
        <w:gridCol w:w="1137"/>
        <w:gridCol w:w="61"/>
        <w:gridCol w:w="851"/>
      </w:tblGrid>
      <w:tr>
        <w:trPr>
          <w:cantSplit/>
        </w:trPr>
        <w:tc>
          <w:tcPr>
            <w:tcW w:w="1305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843" w:type="dxa"/>
            <w:tcBorders>
              <w:top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12340" w:type="dxa"/>
            <w:gridSpan w:val="19"/>
            <w:tcBorders>
              <w:top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b/>
                <w:sz w:val="28"/>
                <w:szCs w:val="28"/>
              </w:rPr>
            </w:pPr>
            <w:bookmarkStart w:id="7" w:name="_Hlk216769548"/>
            <w:r>
              <w:rPr>
                <w:b/>
                <w:sz w:val="28"/>
                <w:szCs w:val="28"/>
              </w:rPr>
              <w:t xml:space="preserve">POVINNE VOLITEĽNÉ PREDMETY 1 – </w:t>
            </w:r>
            <w:r>
              <w:rPr>
                <w:b/>
                <w:caps/>
                <w:sz w:val="28"/>
                <w:szCs w:val="28"/>
              </w:rPr>
              <w:t>profilové zameranie</w:t>
            </w:r>
            <w:r>
              <w:rPr>
                <w:b/>
                <w:sz w:val="28"/>
                <w:szCs w:val="28"/>
              </w:rPr>
              <w:t xml:space="preserve"> </w:t>
            </w:r>
            <w:bookmarkEnd w:id="7"/>
            <w:r>
              <w:rPr>
                <w:b/>
                <w:sz w:val="28"/>
                <w:szCs w:val="28"/>
              </w:rPr>
              <w:t>(PVP/ PZ)</w:t>
            </w:r>
          </w:p>
        </w:tc>
      </w:tr>
      <w:tr>
        <w:trPr>
          <w:cantSplit/>
        </w:trPr>
        <w:tc>
          <w:tcPr>
            <w:tcW w:w="1305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40" w:type="dxa"/>
            <w:gridSpan w:val="7"/>
            <w:tcBorders>
              <w:top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543" w:type="dxa"/>
            <w:gridSpan w:val="13"/>
            <w:tcBorders>
              <w:top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Ročník / semester / počet kreditov</w:t>
            </w:r>
          </w:p>
        </w:tc>
      </w:tr>
      <w:tr>
        <w:trPr>
          <w:trHeight w:val="44" w:hRule="atLeast"/>
          <w:cantSplit/>
        </w:trPr>
        <w:tc>
          <w:tcPr>
            <w:tcW w:w="1305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Profilové zameranie</w:t>
            </w:r>
          </w:p>
        </w:tc>
        <w:tc>
          <w:tcPr>
            <w:tcW w:w="4077" w:type="dxa"/>
            <w:gridSpan w:val="3"/>
            <w:vMerge w:val="restart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Predmet / vyučujúci</w:t>
            </w:r>
          </w:p>
        </w:tc>
        <w:tc>
          <w:tcPr>
            <w:tcW w:w="714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vyučovania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</w:t>
            </w:r>
          </w:p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KHT FV</w:t>
            </w:r>
          </w:p>
        </w:tc>
        <w:tc>
          <w:tcPr>
            <w:tcW w:w="212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ročník</w:t>
            </w:r>
          </w:p>
        </w:tc>
        <w:tc>
          <w:tcPr>
            <w:tcW w:w="226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ročník</w:t>
            </w:r>
          </w:p>
        </w:tc>
        <w:tc>
          <w:tcPr>
            <w:tcW w:w="223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ročník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∑</w:t>
            </w:r>
          </w:p>
          <w:p>
            <w:pPr>
              <w:pStyle w:val="Normal"/>
              <w:spacing w:lineRule="auto" w:line="240" w:before="0" w:after="0"/>
              <w:ind w:start="-109" w:end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Kredity</w:t>
            </w:r>
          </w:p>
        </w:tc>
      </w:tr>
      <w:tr>
        <w:trPr>
          <w:cantSplit/>
        </w:trPr>
        <w:tc>
          <w:tcPr>
            <w:tcW w:w="1305" w:type="dxa"/>
            <w:gridSpan w:val="3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077" w:type="dxa"/>
            <w:gridSpan w:val="3"/>
            <w:vMerge w:val="continue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14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49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ZS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LS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ZS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LS</w:t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ZS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LS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411" w:hRule="atLeast"/>
        </w:trPr>
        <w:tc>
          <w:tcPr>
            <w:tcW w:w="1305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Filmová produkcia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i/>
                <w:sz w:val="18"/>
                <w:szCs w:val="18"/>
              </w:rPr>
            </w:pPr>
            <w:bookmarkStart w:id="8" w:name="_Hlk216769564"/>
            <w:r>
              <w:rPr>
                <w:b/>
                <w:sz w:val="18"/>
                <w:szCs w:val="18"/>
              </w:rPr>
              <w:t>Ateliér filmovej produkcia I.- V.</w:t>
            </w:r>
            <w:r>
              <w:rPr>
                <w:b/>
                <w:color w:val="FF0000"/>
                <w:sz w:val="18"/>
                <w:szCs w:val="18"/>
              </w:rPr>
              <w:t xml:space="preserve"> *</w:t>
            </w:r>
            <w:bookmarkEnd w:id="8"/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Mgr. Ivan Ostrochovský, ArtD. </w:t>
            </w:r>
            <w:r>
              <w:rPr>
                <w:bCs/>
                <w:sz w:val="16"/>
                <w:szCs w:val="16"/>
              </w:rPr>
              <w:t>(OZP)</w:t>
            </w:r>
          </w:p>
          <w:p>
            <w:pPr>
              <w:pStyle w:val="Normal"/>
              <w:spacing w:lineRule="auto" w:line="240" w:before="0" w:after="0"/>
              <w:rPr>
                <w:color w:themeColor="text1" w:val="000000"/>
                <w:sz w:val="16"/>
                <w:szCs w:val="16"/>
              </w:rPr>
            </w:pPr>
            <w:r>
              <w:rPr>
                <w:color w:themeColor="text1" w:val="000000"/>
                <w:sz w:val="16"/>
                <w:szCs w:val="16"/>
              </w:rPr>
              <w:t xml:space="preserve">doc. Mgr. Vladimír Štric, </w:t>
            </w:r>
            <w:r>
              <w:rPr>
                <w:sz w:val="16"/>
                <w:szCs w:val="16"/>
              </w:rPr>
              <w:t xml:space="preserve">Mgr. art. Veronika Hollá, ArtD. </w:t>
            </w:r>
            <w:r>
              <w:rPr>
                <w:rFonts w:cs="Calibri"/>
                <w:sz w:val="18"/>
                <w:szCs w:val="18"/>
              </w:rPr>
              <w:t xml:space="preserve">                                                                 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>
        <w:trPr>
          <w:trHeight w:val="411" w:hRule="atLeast"/>
        </w:trPr>
        <w:tc>
          <w:tcPr>
            <w:tcW w:w="1305" w:type="dxa"/>
            <w:gridSpan w:val="3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8"/>
                <w:szCs w:val="18"/>
              </w:rPr>
            </w:pPr>
            <w:bookmarkStart w:id="9" w:name="_Hlk216769583"/>
            <w:r>
              <w:rPr>
                <w:rFonts w:cs="Calibri"/>
                <w:b/>
                <w:color w:val="000000"/>
                <w:sz w:val="18"/>
                <w:szCs w:val="18"/>
              </w:rPr>
              <w:t>Dejiny filmu  I.- IV.</w:t>
            </w:r>
            <w:bookmarkEnd w:id="9"/>
          </w:p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doc. Mgr. Martin Palúch, PhD.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</w:tr>
      <w:tr>
        <w:trPr>
          <w:trHeight w:val="411" w:hRule="atLeast"/>
        </w:trPr>
        <w:tc>
          <w:tcPr>
            <w:tcW w:w="1305" w:type="dxa"/>
            <w:gridSpan w:val="3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Bakalárska práca I – II.  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Vedúci bakalárskej práce                                   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12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14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20</w:t>
            </w:r>
          </w:p>
        </w:tc>
      </w:tr>
      <w:tr>
        <w:trPr>
          <w:trHeight w:val="411" w:hRule="atLeast"/>
        </w:trPr>
        <w:tc>
          <w:tcPr>
            <w:tcW w:w="1305" w:type="dxa"/>
            <w:gridSpan w:val="3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Prax vo filmovej alebo divadelnej produkcii V.</w:t>
            </w:r>
          </w:p>
          <w:p>
            <w:pPr>
              <w:pStyle w:val="Normal"/>
              <w:spacing w:lineRule="auto" w:line="240" w:before="0" w:after="0"/>
              <w:rPr>
                <w:bCs/>
                <w:color w:val="FF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doc. Mgr. Vladimír Štric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</w:tr>
      <w:tr>
        <w:trPr>
          <w:trHeight w:val="411" w:hRule="atLeast"/>
        </w:trPr>
        <w:tc>
          <w:tcPr>
            <w:tcW w:w="1305" w:type="dxa"/>
            <w:gridSpan w:val="3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Stáž v profesionálnom prostredí I. – II.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zodpovedný vedúci stáže                                   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30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14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28</w:t>
            </w:r>
          </w:p>
        </w:tc>
      </w:tr>
      <w:tr>
        <w:trPr>
          <w:trHeight w:val="198" w:hRule="atLeast"/>
        </w:trPr>
        <w:tc>
          <w:tcPr>
            <w:tcW w:w="1305" w:type="dxa"/>
            <w:gridSpan w:val="3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640" w:type="dxa"/>
            <w:gridSpan w:val="7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Odporúčaný počet kreditov za semester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</w:t>
            </w:r>
          </w:p>
        </w:tc>
      </w:tr>
      <w:tr>
        <w:trPr>
          <w:trHeight w:val="234" w:hRule="atLeast"/>
        </w:trPr>
        <w:tc>
          <w:tcPr>
            <w:tcW w:w="1305" w:type="dxa"/>
            <w:gridSpan w:val="3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271" w:type="dxa"/>
            <w:gridSpan w:val="18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Minimálny počet kreditov z PP + PVP/ PZ počas štúdia 47 +96</w:t>
            </w:r>
          </w:p>
        </w:tc>
        <w:tc>
          <w:tcPr>
            <w:tcW w:w="91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143</w:t>
            </w:r>
          </w:p>
        </w:tc>
      </w:tr>
      <w:tr>
        <w:trPr/>
        <w:tc>
          <w:tcPr>
            <w:tcW w:w="28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Divadelná produkcia</w:t>
            </w:r>
          </w:p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3964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color w:val="FF0000"/>
                <w:sz w:val="18"/>
                <w:szCs w:val="18"/>
              </w:rPr>
            </w:pPr>
            <w:bookmarkStart w:id="10" w:name="_Hlk216769574"/>
            <w:r>
              <w:rPr>
                <w:b/>
                <w:sz w:val="18"/>
                <w:szCs w:val="18"/>
              </w:rPr>
              <w:t xml:space="preserve">Ateliér divadelnej produkcie I.- V. </w:t>
            </w:r>
            <w:r>
              <w:rPr>
                <w:b/>
                <w:color w:val="FF0000"/>
                <w:sz w:val="18"/>
                <w:szCs w:val="18"/>
              </w:rPr>
              <w:t xml:space="preserve">* </w:t>
            </w:r>
          </w:p>
          <w:p>
            <w:pPr>
              <w:pStyle w:val="Normal"/>
              <w:spacing w:lineRule="auto" w:line="240" w:before="0" w:after="0"/>
              <w:rPr>
                <w:i/>
                <w:iCs/>
                <w:sz w:val="16"/>
                <w:szCs w:val="16"/>
              </w:rPr>
            </w:pPr>
            <w:bookmarkStart w:id="11" w:name="_Hlk216684056"/>
            <w:bookmarkEnd w:id="10"/>
            <w:r>
              <w:rPr>
                <w:sz w:val="16"/>
                <w:szCs w:val="16"/>
              </w:rPr>
              <w:t xml:space="preserve">Mgr. art. Zuzana Budinská, ArtD., f. m. doc.     </w:t>
            </w:r>
            <w:r>
              <w:rPr>
                <w:i/>
                <w:iCs/>
                <w:sz w:val="16"/>
                <w:szCs w:val="16"/>
              </w:rPr>
              <w:t>(OZP)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Mgr. art. Adriána Cieślaková, Ph.D. vyučuje</w:t>
            </w:r>
          </w:p>
          <w:p>
            <w:pPr>
              <w:pStyle w:val="Normal"/>
              <w:spacing w:lineRule="auto" w:line="240" w:before="0" w:after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Mgr. art. Petra Kovalčíková, ArtD. </w:t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Mgr. art. Michal Ditte, </w:t>
            </w:r>
            <w:r>
              <w:rPr>
                <w:rFonts w:cs="Calibri"/>
                <w:color w:val="000000"/>
                <w:sz w:val="16"/>
                <w:szCs w:val="16"/>
              </w:rPr>
              <w:t>Mgr. art. Jaroslav Daubrava, ArtD.</w:t>
            </w:r>
            <w:r>
              <w:rPr>
                <w:sz w:val="16"/>
                <w:szCs w:val="16"/>
              </w:rPr>
              <w:t xml:space="preserve">      </w:t>
            </w:r>
            <w:bookmarkEnd w:id="11"/>
          </w:p>
        </w:tc>
        <w:tc>
          <w:tcPr>
            <w:tcW w:w="71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8</w:t>
            </w:r>
          </w:p>
        </w:tc>
        <w:tc>
          <w:tcPr>
            <w:tcW w:w="131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>
        <w:trPr>
          <w:trHeight w:val="446" w:hRule="atLeast"/>
        </w:trPr>
        <w:tc>
          <w:tcPr>
            <w:tcW w:w="28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71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3964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8"/>
                <w:szCs w:val="18"/>
              </w:rPr>
            </w:pPr>
            <w:bookmarkStart w:id="12" w:name="_Hlk216769614"/>
            <w:r>
              <w:rPr>
                <w:rFonts w:cs="Calibri"/>
                <w:b/>
                <w:color w:val="000000"/>
                <w:sz w:val="18"/>
                <w:szCs w:val="18"/>
              </w:rPr>
              <w:t>Dejiny slovenského divadla  I.- IV.</w:t>
            </w:r>
            <w:bookmarkEnd w:id="12"/>
          </w:p>
          <w:p>
            <w:pPr>
              <w:pStyle w:val="Normal"/>
              <w:spacing w:lineRule="auto" w:line="240" w:before="0" w:after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doc. Mgr. Peter Himič, PhD.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3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131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12</w:t>
            </w:r>
          </w:p>
        </w:tc>
      </w:tr>
      <w:tr>
        <w:trPr>
          <w:trHeight w:val="446" w:hRule="atLeast"/>
        </w:trPr>
        <w:tc>
          <w:tcPr>
            <w:tcW w:w="28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71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3964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Bakalárska práca I – II.  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Vedúci bakalárskej práce                                   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131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  <w:t>20</w:t>
            </w:r>
          </w:p>
        </w:tc>
      </w:tr>
      <w:tr>
        <w:trPr>
          <w:trHeight w:val="446" w:hRule="atLeast"/>
        </w:trPr>
        <w:tc>
          <w:tcPr>
            <w:tcW w:w="28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71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3964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Prax vo filmovej alebo divadelnej produkcii V.</w:t>
            </w:r>
          </w:p>
          <w:p>
            <w:pPr>
              <w:pStyle w:val="Normal"/>
              <w:spacing w:lineRule="auto" w:line="240" w:before="0" w:after="0"/>
              <w:rPr>
                <w:b/>
                <w:color w:val="FF0000"/>
                <w:sz w:val="15"/>
                <w:szCs w:val="15"/>
              </w:rPr>
            </w:pPr>
            <w:r>
              <w:rPr>
                <w:rFonts w:cs="Calibri"/>
                <w:sz w:val="15"/>
                <w:szCs w:val="15"/>
              </w:rPr>
              <w:t>Mgr. art. Jaroslav Daubrava, ArtD.</w:t>
            </w:r>
            <w:r>
              <w:rPr>
                <w:sz w:val="15"/>
                <w:szCs w:val="15"/>
              </w:rPr>
              <w:t xml:space="preserve"> , Mgr. art. Michal Ditte,     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  <w:t>10</w:t>
            </w:r>
          </w:p>
        </w:tc>
        <w:tc>
          <w:tcPr>
            <w:tcW w:w="131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</w:tr>
      <w:tr>
        <w:trPr>
          <w:trHeight w:val="446" w:hRule="atLeast"/>
        </w:trPr>
        <w:tc>
          <w:tcPr>
            <w:tcW w:w="28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71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3964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Stáž v profesionálnom prostredí I. – II.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zodpovedný vedúci stáže                                   </w:t>
            </w:r>
          </w:p>
        </w:tc>
        <w:tc>
          <w:tcPr>
            <w:tcW w:w="71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  <w:t>30</w:t>
            </w:r>
          </w:p>
        </w:tc>
        <w:tc>
          <w:tcPr>
            <w:tcW w:w="131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FF0000"/>
                <w:sz w:val="18"/>
                <w:szCs w:val="18"/>
              </w:rPr>
            </w:pPr>
            <w:r>
              <w:rPr>
                <w:rFonts w:cs="Calibri"/>
                <w:color w:val="FF0000"/>
                <w:sz w:val="18"/>
                <w:szCs w:val="18"/>
              </w:rPr>
              <w:t>28</w:t>
            </w:r>
          </w:p>
        </w:tc>
      </w:tr>
      <w:tr>
        <w:trPr/>
        <w:tc>
          <w:tcPr>
            <w:tcW w:w="28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271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5529" w:type="dxa"/>
            <w:gridSpan w:val="7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bCs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Odporúčaný počet kreditov za semester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0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  <w:vertAlign w:val="subscript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131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</w:t>
            </w:r>
          </w:p>
        </w:tc>
      </w:tr>
      <w:tr>
        <w:trPr/>
        <w:tc>
          <w:tcPr>
            <w:tcW w:w="28" w:type="dxa"/>
            <w:tcBorders/>
          </w:tcPr>
          <w:p>
            <w:pPr>
              <w:pStyle w:val="Normal"/>
              <w:spacing w:lineRule="auto" w:line="240" w:before="0"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271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2338" w:type="dxa"/>
            <w:gridSpan w:val="20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Minimálny počet kreditov z PP + PVP/ PZ počas štúdia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143</w:t>
            </w:r>
          </w:p>
        </w:tc>
      </w:tr>
      <w:tr>
        <w:trPr/>
        <w:tc>
          <w:tcPr>
            <w:tcW w:w="2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3609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Povinný minimálny počet kreditov počas štúdia z PP + PVP/ PZ =  </w:t>
            </w:r>
            <w:r>
              <w:rPr>
                <w:rFonts w:cs="Calibri"/>
                <w:b/>
                <w:sz w:val="18"/>
                <w:szCs w:val="18"/>
              </w:rPr>
              <w:t>47+96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143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2913" w:type="dxa"/>
        <w:jc w:val="start"/>
        <w:tblInd w:w="5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3402"/>
        <w:gridCol w:w="1134"/>
        <w:gridCol w:w="1134"/>
        <w:gridCol w:w="993"/>
        <w:gridCol w:w="991"/>
        <w:gridCol w:w="992"/>
        <w:gridCol w:w="993"/>
        <w:gridCol w:w="1134"/>
        <w:gridCol w:w="1002"/>
        <w:gridCol w:w="13"/>
        <w:gridCol w:w="1112"/>
        <w:gridCol w:w="13"/>
      </w:tblGrid>
      <w:tr>
        <w:trPr>
          <w:cantSplit/>
        </w:trPr>
        <w:tc>
          <w:tcPr>
            <w:tcW w:w="12913" w:type="dxa"/>
            <w:gridSpan w:val="1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bookmarkStart w:id="13" w:name="_Hlk216769632"/>
            <w:r>
              <w:rPr>
                <w:b/>
                <w:sz w:val="28"/>
                <w:szCs w:val="28"/>
              </w:rPr>
              <w:t xml:space="preserve">POVINNE VOLITEĽNÉ PREDMETY 2 – </w:t>
            </w:r>
            <w:r>
              <w:rPr>
                <w:b/>
                <w:caps/>
                <w:sz w:val="28"/>
                <w:szCs w:val="28"/>
              </w:rPr>
              <w:t xml:space="preserve">Jazyková príprava </w:t>
            </w:r>
            <w:bookmarkEnd w:id="13"/>
            <w:r>
              <w:rPr>
                <w:b/>
                <w:sz w:val="28"/>
                <w:szCs w:val="28"/>
              </w:rPr>
              <w:t>(PVP/JP)</w:t>
            </w:r>
          </w:p>
        </w:tc>
      </w:tr>
      <w:tr>
        <w:trPr>
          <w:cantSplit/>
        </w:trPr>
        <w:tc>
          <w:tcPr>
            <w:tcW w:w="567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243" w:type="dxa"/>
            <w:gridSpan w:val="9"/>
            <w:tcBorders>
              <w:top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Ročník / semester / počet kreditov</w:t>
            </w:r>
          </w:p>
        </w:tc>
      </w:tr>
      <w:tr>
        <w:trPr>
          <w:trHeight w:val="1015" w:hRule="atLeast"/>
          <w:cantSplit/>
        </w:trPr>
        <w:tc>
          <w:tcPr>
            <w:tcW w:w="3402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0" w:after="1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Predmet / vyučujúci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vyučovania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</w:t>
            </w:r>
          </w:p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KHT FV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ročník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ročník</w:t>
            </w:r>
          </w:p>
        </w:tc>
        <w:tc>
          <w:tcPr>
            <w:tcW w:w="21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ročník</w:t>
            </w:r>
          </w:p>
        </w:tc>
        <w:tc>
          <w:tcPr>
            <w:tcW w:w="1125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∑</w:t>
            </w:r>
          </w:p>
          <w:p>
            <w:pPr>
              <w:pStyle w:val="Normal"/>
              <w:spacing w:lineRule="auto" w:line="240" w:before="0" w:after="0"/>
              <w:ind w:start="-109" w:end="3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Kredity</w:t>
            </w:r>
          </w:p>
        </w:tc>
        <w:tc>
          <w:tcPr>
            <w:tcW w:w="1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cantSplit/>
        </w:trPr>
        <w:tc>
          <w:tcPr>
            <w:tcW w:w="3402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ZS</w:t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ZS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ZS</w:t>
            </w:r>
          </w:p>
        </w:tc>
        <w:tc>
          <w:tcPr>
            <w:tcW w:w="1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1125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28" w:hRule="atLeast"/>
        </w:trPr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color w:val="000000"/>
                <w:sz w:val="16"/>
                <w:szCs w:val="16"/>
              </w:rPr>
            </w:pPr>
            <w:bookmarkStart w:id="14" w:name="_Hlk216769642"/>
            <w:r>
              <w:rPr>
                <w:b/>
                <w:color w:val="000000"/>
                <w:sz w:val="16"/>
                <w:szCs w:val="16"/>
              </w:rPr>
              <w:t xml:space="preserve">Cudzí jazyk – anglický </w:t>
            </w:r>
            <w:bookmarkEnd w:id="14"/>
            <w:r>
              <w:rPr>
                <w:bCs/>
                <w:sz w:val="18"/>
                <w:szCs w:val="18"/>
              </w:rPr>
              <w:t>(OZP)</w:t>
            </w:r>
          </w:p>
          <w:p>
            <w:pPr>
              <w:pStyle w:val="Normal"/>
              <w:spacing w:lineRule="auto" w:line="240" w:before="0"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Schneiderová  PhD.</w:t>
            </w:r>
            <w:r>
              <w:rPr>
                <w:bCs/>
                <w:sz w:val="18"/>
                <w:szCs w:val="18"/>
              </w:rPr>
              <w:t xml:space="preserve">                                      </w:t>
            </w:r>
            <w:r>
              <w:rPr>
                <w:i/>
                <w:iCs/>
                <w:sz w:val="12"/>
                <w:szCs w:val="12"/>
              </w:rPr>
              <w:t>známka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sz w:val="16"/>
                <w:szCs w:val="16"/>
                <w:lang w:eastAsia="cs-CZ"/>
              </w:rPr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sz w:val="16"/>
                <w:szCs w:val="16"/>
                <w:lang w:eastAsia="cs-CZ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sz w:val="16"/>
                <w:szCs w:val="16"/>
                <w:lang w:eastAsia="cs-CZ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sz w:val="16"/>
                <w:szCs w:val="16"/>
                <w:lang w:eastAsia="cs-CZ"/>
              </w:rPr>
            </w:r>
          </w:p>
        </w:tc>
        <w:tc>
          <w:tcPr>
            <w:tcW w:w="1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567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Odporúčaný počet kreditov za semester z PVP/JP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</w:r>
          </w:p>
        </w:tc>
        <w:tc>
          <w:tcPr>
            <w:tcW w:w="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sz w:val="16"/>
                <w:szCs w:val="16"/>
                <w:lang w:eastAsia="cs-CZ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sz w:val="16"/>
                <w:szCs w:val="16"/>
                <w:lang w:eastAsia="cs-CZ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sz w:val="16"/>
                <w:szCs w:val="16"/>
                <w:lang w:eastAsia="cs-CZ"/>
              </w:rPr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</w:p>
        </w:tc>
      </w:tr>
      <w:tr>
        <w:trPr/>
        <w:tc>
          <w:tcPr>
            <w:tcW w:w="11788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lineRule="auto" w:line="240"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Povinný minimálny počet kreditov počas štúdia z 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PP + PVP/ PZ </w:t>
            </w:r>
            <w:r>
              <w:rPr>
                <w:b/>
                <w:bCs/>
                <w:sz w:val="16"/>
                <w:szCs w:val="16"/>
              </w:rPr>
              <w:t xml:space="preserve"> + PVP/JP = </w:t>
            </w:r>
            <w:r>
              <w:rPr>
                <w:rFonts w:cs="Calibri"/>
                <w:b/>
                <w:sz w:val="16"/>
                <w:szCs w:val="16"/>
              </w:rPr>
              <w:t>47+96+4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</w:r>
    </w:p>
    <w:tbl>
      <w:tblPr>
        <w:tblW w:w="16358" w:type="dxa"/>
        <w:jc w:val="start"/>
        <w:tblInd w:w="5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1104"/>
        <w:gridCol w:w="27"/>
        <w:gridCol w:w="2664"/>
        <w:gridCol w:w="1133"/>
        <w:gridCol w:w="31"/>
        <w:gridCol w:w="995"/>
        <w:gridCol w:w="960"/>
        <w:gridCol w:w="507"/>
        <w:gridCol w:w="772"/>
        <w:gridCol w:w="867"/>
        <w:gridCol w:w="187"/>
        <w:gridCol w:w="1133"/>
        <w:gridCol w:w="1072"/>
        <w:gridCol w:w="1135"/>
        <w:gridCol w:w="21"/>
        <w:gridCol w:w="800"/>
        <w:gridCol w:w="23"/>
        <w:gridCol w:w="2927"/>
      </w:tblGrid>
      <w:tr>
        <w:trPr>
          <w:cantSplit/>
        </w:trPr>
        <w:tc>
          <w:tcPr>
            <w:tcW w:w="113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12300" w:type="dxa"/>
            <w:gridSpan w:val="15"/>
            <w:tcBorders>
              <w:top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sz w:val="20"/>
                <w:szCs w:val="20"/>
              </w:rPr>
            </w:pPr>
            <w:bookmarkStart w:id="15" w:name="_Hlk216769659"/>
            <w:r>
              <w:rPr>
                <w:b/>
                <w:sz w:val="28"/>
                <w:szCs w:val="28"/>
              </w:rPr>
              <w:t xml:space="preserve">POVINNE VOLITEĽNÉ PREDMETY 3 – </w:t>
            </w:r>
            <w:r>
              <w:rPr>
                <w:b/>
                <w:caps/>
                <w:sz w:val="28"/>
                <w:szCs w:val="28"/>
              </w:rPr>
              <w:t>Odborné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Rozširujúce</w:t>
            </w:r>
            <w:r>
              <w:rPr>
                <w:b/>
                <w:sz w:val="28"/>
                <w:szCs w:val="28"/>
              </w:rPr>
              <w:t xml:space="preserve"> PREDMETY </w:t>
            </w:r>
            <w:bookmarkEnd w:id="15"/>
            <w:r>
              <w:rPr>
                <w:b/>
                <w:sz w:val="28"/>
                <w:szCs w:val="28"/>
              </w:rPr>
              <w:t>(PVP/OR)</w:t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cantSplit/>
        </w:trPr>
        <w:tc>
          <w:tcPr>
            <w:tcW w:w="1131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823" w:type="dxa"/>
            <w:gridSpan w:val="4"/>
            <w:tcBorders>
              <w:top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39" w:type="dxa"/>
            <w:gridSpan w:val="2"/>
            <w:tcBorders>
              <w:top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348" w:type="dxa"/>
            <w:gridSpan w:val="6"/>
            <w:tcBorders>
              <w:top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Ročník / semester /počet kreditov</w:t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77" w:hRule="atLeast"/>
          <w:cantSplit/>
        </w:trPr>
        <w:tc>
          <w:tcPr>
            <w:tcW w:w="1131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  <w:t>Skupina predmeov</w:t>
            </w:r>
          </w:p>
        </w:tc>
        <w:tc>
          <w:tcPr>
            <w:tcW w:w="2664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  <w:t>Predmet / vyučujúci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vyučovania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</w:t>
            </w:r>
          </w:p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KHT FV</w:t>
            </w:r>
          </w:p>
        </w:tc>
        <w:tc>
          <w:tcPr>
            <w:tcW w:w="223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ročník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ročník</w:t>
            </w:r>
          </w:p>
        </w:tc>
        <w:tc>
          <w:tcPr>
            <w:tcW w:w="2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ročník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∑</w:t>
            </w:r>
          </w:p>
          <w:p>
            <w:pPr>
              <w:pStyle w:val="Normal"/>
              <w:spacing w:lineRule="auto" w:line="240" w:before="0" w:after="0"/>
              <w:ind w:start="-109" w:end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Kredity</w:t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cantSplit/>
        </w:trPr>
        <w:tc>
          <w:tcPr>
            <w:tcW w:w="1131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2664" w:type="dxa"/>
            <w:tcBorders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26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ZS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LS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ZS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LS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ZS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LS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0" w:hRule="atLeast"/>
        </w:trPr>
        <w:tc>
          <w:tcPr>
            <w:tcW w:w="1131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bCs/>
                <w:sz w:val="18"/>
                <w:szCs w:val="18"/>
                <w:lang w:eastAsia="cs-CZ"/>
              </w:rPr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color w:themeColor="text1" w:val="000000"/>
                <w:sz w:val="18"/>
                <w:szCs w:val="18"/>
                <w:lang w:eastAsia="sk-SK"/>
              </w:rPr>
            </w:pPr>
            <w:bookmarkStart w:id="16" w:name="_Hlk216769734"/>
            <w:r>
              <w:rPr>
                <w:b/>
                <w:color w:themeColor="text1" w:val="000000"/>
                <w:sz w:val="18"/>
                <w:szCs w:val="18"/>
                <w:lang w:eastAsia="sk-SK"/>
              </w:rPr>
              <w:t>Organizácia festivalu I.- II</w:t>
            </w:r>
            <w:r>
              <w:rPr>
                <w:color w:themeColor="text1" w:val="000000"/>
                <w:sz w:val="18"/>
                <w:szCs w:val="18"/>
                <w:lang w:eastAsia="sk-SK"/>
              </w:rPr>
              <w:t>.</w:t>
            </w:r>
            <w:bookmarkEnd w:id="16"/>
          </w:p>
          <w:p>
            <w:pPr>
              <w:pStyle w:val="Normal"/>
              <w:spacing w:lineRule="auto" w:line="240" w:before="0" w:after="0"/>
              <w:rPr>
                <w:rFonts w:cs="Calibri"/>
                <w:color w:themeColor="text1" w:val="000000"/>
                <w:sz w:val="16"/>
                <w:szCs w:val="16"/>
              </w:rPr>
            </w:pPr>
            <w:r>
              <w:rPr>
                <w:rFonts w:cs="Calibri"/>
                <w:color w:themeColor="text1" w:val="000000"/>
                <w:sz w:val="16"/>
                <w:szCs w:val="16"/>
              </w:rPr>
              <w:t xml:space="preserve">doc. Vladimír Štric      </w:t>
            </w:r>
          </w:p>
          <w:p>
            <w:pPr>
              <w:pStyle w:val="Normal"/>
              <w:spacing w:lineRule="auto" w:line="240" w:before="0" w:after="0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6"/>
                <w:szCs w:val="16"/>
              </w:rPr>
              <w:t>Mgr. art. Michal Ditte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  <w:t>-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  <w:t>-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themeColor="text1" w:val="000000"/>
                <w:sz w:val="18"/>
                <w:szCs w:val="18"/>
              </w:rPr>
            </w:pPr>
            <w:r>
              <w:rPr>
                <w:rFonts w:cs="Calibri"/>
                <w:color w:themeColor="text1" w:val="000000"/>
                <w:sz w:val="18"/>
                <w:szCs w:val="18"/>
              </w:rPr>
              <w:t>4</w:t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0" w:hRule="atLeast"/>
        </w:trPr>
        <w:tc>
          <w:tcPr>
            <w:tcW w:w="1131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bCs/>
                <w:sz w:val="18"/>
                <w:szCs w:val="18"/>
                <w:lang w:eastAsia="cs-CZ"/>
              </w:rPr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themeColor="text1" w:val="000000"/>
                <w:sz w:val="18"/>
                <w:szCs w:val="18"/>
              </w:rPr>
            </w:pPr>
            <w:bookmarkStart w:id="17" w:name="_Hlk216769743"/>
            <w:r>
              <w:rPr>
                <w:rFonts w:cs="Arial"/>
                <w:b/>
                <w:color w:themeColor="text1" w:val="000000"/>
                <w:sz w:val="18"/>
                <w:szCs w:val="18"/>
                <w:lang w:eastAsia="sk-SK"/>
              </w:rPr>
              <w:t>Producent. dramaturgia I.- II.</w:t>
            </w:r>
            <w:r>
              <w:rPr>
                <w:rFonts w:cs="Calibri"/>
                <w:b/>
                <w:color w:themeColor="text1" w:val="000000"/>
                <w:sz w:val="18"/>
                <w:szCs w:val="18"/>
              </w:rPr>
              <w:t xml:space="preserve">  </w:t>
            </w:r>
            <w:bookmarkEnd w:id="17"/>
          </w:p>
          <w:p>
            <w:pPr>
              <w:pStyle w:val="Normal"/>
              <w:spacing w:lineRule="auto" w:line="240" w:before="0" w:after="0"/>
              <w:rPr>
                <w:bCs/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6"/>
                <w:szCs w:val="16"/>
              </w:rPr>
              <w:t>Mgr. Maroš Hečko, ArtD. (f.m.doc.)</w:t>
            </w:r>
            <w:r>
              <w:rPr>
                <w:color w:themeColor="text1" w:val="000000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  <w:t>4</w:t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0" w:hRule="atLeast"/>
        </w:trPr>
        <w:tc>
          <w:tcPr>
            <w:tcW w:w="1131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bCs/>
                <w:sz w:val="18"/>
                <w:szCs w:val="18"/>
                <w:lang w:eastAsia="cs-CZ"/>
              </w:rPr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color w:val="000000"/>
                <w:sz w:val="18"/>
                <w:szCs w:val="18"/>
              </w:rPr>
            </w:pPr>
            <w:bookmarkStart w:id="18" w:name="_Hlk216769752"/>
            <w:r>
              <w:rPr>
                <w:rFonts w:cs="Calibri"/>
                <w:b/>
                <w:color w:val="000000"/>
                <w:sz w:val="18"/>
                <w:szCs w:val="18"/>
              </w:rPr>
              <w:t>Dejiny umenia  I.- IV.</w:t>
            </w:r>
            <w:bookmarkEnd w:id="18"/>
          </w:p>
          <w:p>
            <w:pPr>
              <w:pStyle w:val="Normal"/>
              <w:spacing w:lineRule="auto" w:line="240" w:before="0" w:after="0"/>
              <w:rPr>
                <w:rFonts w:eastAsia="Times New Roman"/>
                <w:bCs/>
                <w:color w:themeColor="text1" w:val="000000"/>
                <w:sz w:val="16"/>
                <w:szCs w:val="16"/>
                <w:lang w:eastAsia="cs-CZ"/>
              </w:rPr>
            </w:pPr>
            <w:r>
              <w:rPr>
                <w:i/>
                <w:iCs/>
                <w:sz w:val="16"/>
                <w:szCs w:val="16"/>
              </w:rPr>
              <w:t>PhDr. Silvia Kováčiková, ArtD.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0" w:hRule="atLeast"/>
        </w:trPr>
        <w:tc>
          <w:tcPr>
            <w:tcW w:w="1131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bCs/>
                <w:sz w:val="18"/>
                <w:szCs w:val="18"/>
                <w:lang w:eastAsia="cs-CZ"/>
              </w:rPr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  <w:b/>
                <w:sz w:val="18"/>
                <w:szCs w:val="18"/>
              </w:rPr>
            </w:pPr>
            <w:bookmarkStart w:id="19" w:name="_Hlk166138791"/>
            <w:bookmarkStart w:id="20" w:name="_Hlk216769760"/>
            <w:r>
              <w:rPr>
                <w:rFonts w:cs="Calibri"/>
                <w:b/>
                <w:sz w:val="18"/>
                <w:szCs w:val="18"/>
              </w:rPr>
              <w:t xml:space="preserve">Základy prevádzky divadla </w:t>
            </w:r>
            <w:r>
              <w:rPr>
                <w:rFonts w:cs="Arial"/>
                <w:b/>
                <w:color w:themeColor="text1" w:val="000000"/>
                <w:sz w:val="18"/>
                <w:szCs w:val="18"/>
                <w:lang w:eastAsia="sk-SK"/>
              </w:rPr>
              <w:t>I.- II.</w:t>
            </w:r>
            <w:r>
              <w:rPr>
                <w:rFonts w:cs="Calibri"/>
                <w:b/>
                <w:color w:themeColor="text1" w:val="000000"/>
                <w:sz w:val="18"/>
                <w:szCs w:val="18"/>
              </w:rPr>
              <w:t xml:space="preserve">  </w:t>
            </w:r>
            <w:bookmarkEnd w:id="20"/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eastAsia="sk-SK"/>
              </w:rPr>
            </w:pPr>
            <w:r>
              <w:rPr>
                <w:i/>
                <w:iCs/>
                <w:sz w:val="16"/>
                <w:szCs w:val="16"/>
              </w:rPr>
              <w:t>Mgr. art. Michal Ditte</w:t>
            </w:r>
            <w:bookmarkEnd w:id="19"/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0" w:hRule="atLeast"/>
        </w:trPr>
        <w:tc>
          <w:tcPr>
            <w:tcW w:w="1131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Cs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bCs/>
                <w:sz w:val="18"/>
                <w:szCs w:val="18"/>
                <w:lang w:eastAsia="cs-CZ"/>
              </w:rPr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end="-108"/>
              <w:rPr>
                <w:rFonts w:eastAsia="Times New Roman"/>
                <w:b/>
                <w:color w:themeColor="text1" w:val="000000"/>
                <w:sz w:val="18"/>
                <w:szCs w:val="18"/>
                <w:lang w:eastAsia="cs-CZ"/>
              </w:rPr>
            </w:pPr>
            <w:bookmarkStart w:id="21" w:name="_Hlk216769771"/>
            <w:r>
              <w:rPr>
                <w:rFonts w:eastAsia="Times New Roman"/>
                <w:b/>
                <w:color w:themeColor="text1" w:val="000000"/>
                <w:sz w:val="18"/>
                <w:szCs w:val="18"/>
                <w:lang w:eastAsia="cs-CZ"/>
              </w:rPr>
              <w:t>Filmová tvorba I.- II.</w:t>
            </w:r>
          </w:p>
          <w:p>
            <w:pPr>
              <w:pStyle w:val="Normal"/>
              <w:spacing w:lineRule="auto" w:line="240" w:before="0" w:after="0"/>
              <w:ind w:end="-108"/>
              <w:rPr>
                <w:rFonts w:eastAsia="Times New Roman"/>
                <w:b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b/>
                <w:color w:themeColor="text1" w:val="000000"/>
                <w:sz w:val="18"/>
                <w:szCs w:val="18"/>
                <w:lang w:eastAsia="cs-CZ"/>
              </w:rPr>
              <w:t xml:space="preserve">praktické cvičenia </w:t>
            </w:r>
            <w:bookmarkEnd w:id="21"/>
          </w:p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color w:themeColor="text1" w:val="000000"/>
                <w:sz w:val="16"/>
                <w:szCs w:val="16"/>
                <w:lang w:eastAsia="cs-CZ"/>
              </w:rPr>
              <w:t>doc. Mgr. art. Ľubomír Viluda, ArtD.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0" w:hRule="atLeast"/>
        </w:trPr>
        <w:tc>
          <w:tcPr>
            <w:tcW w:w="1131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ind w:start="34" w:end="-108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34" w:end="-108"/>
              <w:rPr>
                <w:bCs/>
                <w:color w:themeColor="text1" w:val="000000"/>
                <w:sz w:val="18"/>
                <w:szCs w:val="18"/>
              </w:rPr>
            </w:pPr>
            <w:bookmarkStart w:id="22" w:name="_Hlk216769789"/>
            <w:r>
              <w:rPr>
                <w:b/>
                <w:color w:themeColor="text1" w:val="000000"/>
                <w:sz w:val="18"/>
                <w:szCs w:val="18"/>
              </w:rPr>
              <w:t>Informačné technológie pre produkciu</w:t>
            </w:r>
            <w:r>
              <w:rPr>
                <w:color w:themeColor="text1" w:val="000000"/>
                <w:sz w:val="18"/>
                <w:szCs w:val="18"/>
              </w:rPr>
              <w:t xml:space="preserve">  </w:t>
            </w:r>
            <w:r>
              <w:rPr>
                <w:rFonts w:eastAsia="Times New Roman"/>
                <w:b/>
                <w:color w:themeColor="text1" w:val="000000"/>
                <w:sz w:val="18"/>
                <w:szCs w:val="18"/>
                <w:lang w:eastAsia="cs-CZ"/>
              </w:rPr>
              <w:t>I.- IV.</w:t>
            </w:r>
            <w:bookmarkEnd w:id="22"/>
          </w:p>
          <w:p>
            <w:pPr>
              <w:pStyle w:val="Normal"/>
              <w:spacing w:lineRule="auto" w:line="240" w:before="0" w:after="0"/>
              <w:ind w:start="34" w:end="-108"/>
              <w:rPr>
                <w:i/>
                <w:iCs/>
                <w:color w:themeColor="text1" w:val="000000"/>
                <w:sz w:val="16"/>
                <w:szCs w:val="16"/>
              </w:rPr>
            </w:pPr>
            <w:r>
              <w:rPr>
                <w:i/>
                <w:iCs/>
                <w:color w:themeColor="text1" w:val="000000"/>
                <w:sz w:val="16"/>
                <w:szCs w:val="16"/>
              </w:rPr>
              <w:t xml:space="preserve">Ing. Janka Šúrová, PhD., </w:t>
            </w:r>
          </w:p>
          <w:p>
            <w:pPr>
              <w:pStyle w:val="Normal"/>
              <w:spacing w:lineRule="auto" w:line="240" w:before="0" w:after="0"/>
              <w:ind w:start="34" w:end="-108"/>
              <w:rPr>
                <w:color w:themeColor="text1" w:val="000000"/>
                <w:sz w:val="16"/>
                <w:szCs w:val="16"/>
              </w:rPr>
            </w:pPr>
            <w:r>
              <w:rPr>
                <w:i/>
                <w:iCs/>
                <w:color w:themeColor="text1" w:val="000000"/>
                <w:sz w:val="16"/>
                <w:szCs w:val="16"/>
              </w:rPr>
              <w:t>Mgr. art. Michal Ditte</w:t>
            </w:r>
            <w:r>
              <w:rPr>
                <w:color w:themeColor="text1" w:val="000000"/>
                <w:sz w:val="16"/>
                <w:szCs w:val="16"/>
              </w:rPr>
              <w:t>,</w:t>
            </w:r>
          </w:p>
          <w:p>
            <w:pPr>
              <w:pStyle w:val="Normal"/>
              <w:spacing w:lineRule="auto" w:line="240" w:before="0" w:after="0"/>
              <w:ind w:start="34" w:end="-108"/>
              <w:rPr>
                <w:rFonts w:eastAsia="Times New Roman"/>
                <w:color w:themeColor="text1" w:val="000000"/>
                <w:sz w:val="16"/>
                <w:szCs w:val="16"/>
                <w:lang w:eastAsia="cs-CZ"/>
              </w:rPr>
            </w:pPr>
            <w:r>
              <w:rPr>
                <w:color w:themeColor="text1" w:val="000000"/>
                <w:sz w:val="16"/>
                <w:szCs w:val="16"/>
              </w:rPr>
              <w:t xml:space="preserve">Mgr. art. Veronika Hollá, ArtD. 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  <w:t xml:space="preserve">2 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  <w:t>4</w:t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60" w:hRule="atLeast"/>
        </w:trPr>
        <w:tc>
          <w:tcPr>
            <w:tcW w:w="1131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ind w:start="34" w:end="-108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</w:r>
          </w:p>
        </w:tc>
        <w:tc>
          <w:tcPr>
            <w:tcW w:w="266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Cs/>
                <w:color w:themeColor="text1" w:val="000000"/>
                <w:sz w:val="18"/>
                <w:szCs w:val="18"/>
              </w:rPr>
            </w:pPr>
            <w:bookmarkStart w:id="23" w:name="_Hlk216769806"/>
            <w:r>
              <w:rPr>
                <w:rFonts w:eastAsia="Times New Roman"/>
                <w:b/>
                <w:color w:themeColor="text1" w:val="000000"/>
                <w:sz w:val="18"/>
                <w:szCs w:val="18"/>
                <w:lang w:eastAsia="cs-CZ"/>
              </w:rPr>
              <w:t xml:space="preserve">Právne rámce v umení I. </w:t>
            </w:r>
            <w:bookmarkEnd w:id="23"/>
            <w:r>
              <w:rPr>
                <w:bCs/>
                <w:color w:themeColor="text1" w:val="000000"/>
                <w:sz w:val="16"/>
                <w:szCs w:val="16"/>
              </w:rPr>
              <w:t>ArtD.</w:t>
            </w:r>
            <w:r>
              <w:rPr>
                <w:bCs/>
                <w:color w:themeColor="text1" w:val="000000"/>
                <w:sz w:val="18"/>
                <w:szCs w:val="18"/>
              </w:rPr>
              <w:t xml:space="preserve">   </w:t>
            </w:r>
          </w:p>
          <w:p>
            <w:pPr>
              <w:pStyle w:val="Normal"/>
              <w:spacing w:lineRule="auto" w:line="240" w:before="0" w:after="0"/>
              <w:rPr>
                <w:bCs/>
                <w:color w:themeColor="text1" w:val="000000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Odborník z praxe</w:t>
            </w:r>
            <w:r>
              <w:rPr>
                <w:i/>
                <w:iCs/>
                <w:color w:themeColor="text1" w:val="000000"/>
                <w:sz w:val="16"/>
                <w:szCs w:val="16"/>
              </w:rPr>
              <w:t xml:space="preserve"> - Blokovo výučba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1104" w:type="dxa"/>
            <w:tcBorders>
              <w:start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ind w:start="34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34"/>
              <w:rPr>
                <w:rFonts w:cs="Calibri"/>
                <w:b/>
                <w:color w:themeColor="text1" w:val="000000"/>
                <w:sz w:val="18"/>
                <w:szCs w:val="18"/>
              </w:rPr>
            </w:pPr>
            <w:bookmarkStart w:id="24" w:name="_Hlk216769823"/>
            <w:r>
              <w:rPr>
                <w:rFonts w:eastAsia="Times New Roman"/>
                <w:b/>
                <w:bCs/>
                <w:color w:themeColor="text1" w:val="000000"/>
                <w:sz w:val="18"/>
                <w:szCs w:val="18"/>
                <w:lang w:eastAsia="cs-CZ"/>
              </w:rPr>
              <w:t xml:space="preserve">Média a komunikácia </w:t>
            </w:r>
            <w:r>
              <w:rPr>
                <w:rFonts w:cs="Arial"/>
                <w:b/>
                <w:color w:themeColor="text1" w:val="000000"/>
                <w:sz w:val="18"/>
                <w:szCs w:val="18"/>
                <w:lang w:eastAsia="sk-SK"/>
              </w:rPr>
              <w:t>I.- II.</w:t>
            </w:r>
            <w:r>
              <w:rPr>
                <w:rFonts w:cs="Calibri"/>
                <w:b/>
                <w:color w:themeColor="text1" w:val="000000"/>
                <w:sz w:val="18"/>
                <w:szCs w:val="18"/>
              </w:rPr>
              <w:t xml:space="preserve">  </w:t>
            </w:r>
          </w:p>
          <w:p>
            <w:pPr>
              <w:pStyle w:val="Normal"/>
              <w:spacing w:lineRule="auto" w:line="240" w:before="0" w:after="0"/>
              <w:ind w:start="34"/>
              <w:rPr>
                <w:rFonts w:eastAsia="Times New Roman"/>
                <w:b/>
                <w:bCs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sz w:val="16"/>
                <w:szCs w:val="16"/>
              </w:rPr>
              <w:t>Mgr. art. Zuzana Budinská, ArtD., f. m. doc.</w:t>
            </w:r>
            <w:bookmarkEnd w:id="24"/>
            <w:r>
              <w:rPr>
                <w:rFonts w:eastAsia="Times New Roman"/>
                <w:b/>
                <w:bCs/>
                <w:color w:themeColor="text1" w:val="000000"/>
                <w:sz w:val="18"/>
                <w:szCs w:val="18"/>
                <w:lang w:eastAsia="cs-CZ"/>
              </w:rPr>
              <w:t xml:space="preserve"> + </w:t>
            </w:r>
            <w:r>
              <w:rPr>
                <w:bCs/>
                <w:sz w:val="16"/>
                <w:szCs w:val="16"/>
              </w:rPr>
              <w:t xml:space="preserve">Odborník z praxe </w:t>
            </w:r>
          </w:p>
        </w:tc>
        <w:tc>
          <w:tcPr>
            <w:tcW w:w="11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color w:themeColor="text1" w:val="000000"/>
                <w:sz w:val="18"/>
                <w:szCs w:val="18"/>
                <w:lang w:eastAsia="cs-CZ"/>
              </w:rPr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themeColor="text1" w:val="000000"/>
                <w:sz w:val="18"/>
                <w:szCs w:val="18"/>
              </w:rPr>
            </w:pPr>
            <w:r>
              <w:rPr>
                <w:color w:themeColor="text1" w:val="000000"/>
                <w:sz w:val="18"/>
                <w:szCs w:val="18"/>
              </w:rPr>
              <w:t>4</w:t>
            </w:r>
          </w:p>
        </w:tc>
        <w:tc>
          <w:tcPr>
            <w:tcW w:w="2950" w:type="dxa"/>
            <w:gridSpan w:val="2"/>
            <w:tcBorders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587" w:hRule="atLeast"/>
        </w:trPr>
        <w:tc>
          <w:tcPr>
            <w:tcW w:w="5954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Povinný minimálny počet kontaktných hodín / kreditov </w:t>
            </w:r>
          </w:p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za semester – PVP/4OR</w:t>
            </w:r>
          </w:p>
        </w:tc>
        <w:tc>
          <w:tcPr>
            <w:tcW w:w="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0"/>
              <w:jc w:val="center"/>
              <w:rPr>
                <w:b/>
                <w:bCs/>
                <w:color w:val="00B05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2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12608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Povinný minimálny počet kreditov počas štúdia z 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PP + PVP/ PZ </w:t>
            </w:r>
            <w:r>
              <w:rPr>
                <w:b/>
                <w:bCs/>
                <w:sz w:val="18"/>
                <w:szCs w:val="18"/>
              </w:rPr>
              <w:t xml:space="preserve"> + PVP/JP +  PVP/OR =</w:t>
            </w:r>
            <w:r>
              <w:rPr>
                <w:rFonts w:cs="Calibri"/>
                <w:b/>
                <w:sz w:val="18"/>
                <w:szCs w:val="18"/>
              </w:rPr>
              <w:t>47+96+4+14</w:t>
            </w:r>
          </w:p>
          <w:p>
            <w:pPr>
              <w:pStyle w:val="Normal"/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82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Normal"/>
              <w:spacing w:before="0"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161</w:t>
            </w:r>
          </w:p>
        </w:tc>
        <w:tc>
          <w:tcPr>
            <w:tcW w:w="292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2555" w:type="dxa"/>
        <w:jc w:val="start"/>
        <w:tblInd w:w="5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3654"/>
        <w:gridCol w:w="1165"/>
        <w:gridCol w:w="1276"/>
        <w:gridCol w:w="993"/>
        <w:gridCol w:w="850"/>
        <w:gridCol w:w="850"/>
        <w:gridCol w:w="850"/>
        <w:gridCol w:w="851"/>
        <w:gridCol w:w="850"/>
        <w:gridCol w:w="1134"/>
        <w:gridCol w:w="82"/>
      </w:tblGrid>
      <w:tr>
        <w:trPr>
          <w:cantSplit/>
        </w:trPr>
        <w:tc>
          <w:tcPr>
            <w:tcW w:w="12555" w:type="dxa"/>
            <w:gridSpan w:val="11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b/>
                <w:caps/>
                <w:sz w:val="28"/>
                <w:szCs w:val="28"/>
              </w:rPr>
            </w:pPr>
            <w:bookmarkStart w:id="25" w:name="_Hlk216769833"/>
            <w:r>
              <w:rPr>
                <w:b/>
                <w:caps/>
                <w:sz w:val="28"/>
                <w:szCs w:val="28"/>
              </w:rPr>
              <w:t xml:space="preserve">Záverečná práca </w:t>
            </w:r>
            <w:bookmarkEnd w:id="25"/>
            <w:r>
              <w:rPr>
                <w:b/>
                <w:caps/>
                <w:sz w:val="28"/>
                <w:szCs w:val="28"/>
              </w:rPr>
              <w:t>(ZP)</w:t>
            </w:r>
          </w:p>
        </w:tc>
      </w:tr>
      <w:tr>
        <w:trPr>
          <w:cantSplit/>
        </w:trPr>
        <w:tc>
          <w:tcPr>
            <w:tcW w:w="6095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460" w:type="dxa"/>
            <w:gridSpan w:val="8"/>
            <w:tcBorders>
              <w:top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Ročník / semester / počet kreditov</w:t>
            </w:r>
          </w:p>
        </w:tc>
      </w:tr>
      <w:tr>
        <w:trPr>
          <w:trHeight w:val="1015" w:hRule="atLeast"/>
          <w:cantSplit/>
        </w:trPr>
        <w:tc>
          <w:tcPr>
            <w:tcW w:w="3654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 / vyučujúci</w:t>
            </w:r>
          </w:p>
        </w:tc>
        <w:tc>
          <w:tcPr>
            <w:tcW w:w="116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vyučovania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</w:t>
            </w:r>
          </w:p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ukončenia                                                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ročník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ročník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ročník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∑</w:t>
            </w:r>
          </w:p>
          <w:p>
            <w:pPr>
              <w:pStyle w:val="Normal"/>
              <w:spacing w:lineRule="auto" w:line="240" w:before="0" w:after="0"/>
              <w:ind w:start="-109" w:end="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Kredity</w:t>
            </w:r>
          </w:p>
        </w:tc>
        <w:tc>
          <w:tcPr>
            <w:tcW w:w="8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cantSplit/>
        </w:trPr>
        <w:tc>
          <w:tcPr>
            <w:tcW w:w="3654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6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36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bookmarkStart w:id="26" w:name="_Hlk216769846"/>
            <w:r>
              <w:rPr>
                <w:b/>
                <w:sz w:val="20"/>
                <w:szCs w:val="20"/>
              </w:rPr>
              <w:t>Št. skúška - Obhajoba záverečnej práce alebo stáže v profesionálnom prostredí</w:t>
            </w:r>
            <w:bookmarkEnd w:id="26"/>
          </w:p>
          <w:p>
            <w:pPr>
              <w:pStyle w:val="Normal"/>
              <w:spacing w:lineRule="auto" w:line="240" w:before="0" w:after="0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  <w:lang w:val="en-US"/>
              </w:rPr>
              <w:t xml:space="preserve">Skúšobná komisia                                                  </w:t>
            </w:r>
            <w:r>
              <w:rPr>
                <w:i/>
                <w:iCs/>
                <w:sz w:val="12"/>
                <w:szCs w:val="12"/>
              </w:rPr>
              <w:t>známka</w:t>
            </w:r>
          </w:p>
        </w:tc>
        <w:tc>
          <w:tcPr>
            <w:tcW w:w="11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ŠS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60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Počet kontaktných hodín / kreditov: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878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Povinný minimálny počet kreditov počas štúdia 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82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3201" w:type="dxa"/>
        <w:jc w:val="start"/>
        <w:tblInd w:w="5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2976"/>
        <w:gridCol w:w="1134"/>
        <w:gridCol w:w="1277"/>
        <w:gridCol w:w="1053"/>
        <w:gridCol w:w="1134"/>
        <w:gridCol w:w="1277"/>
        <w:gridCol w:w="1134"/>
        <w:gridCol w:w="1072"/>
        <w:gridCol w:w="1072"/>
        <w:gridCol w:w="1072"/>
      </w:tblGrid>
      <w:tr>
        <w:trPr>
          <w:cantSplit/>
        </w:trPr>
        <w:tc>
          <w:tcPr>
            <w:tcW w:w="13201" w:type="dxa"/>
            <w:gridSpan w:val="10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b/>
                <w:sz w:val="28"/>
                <w:szCs w:val="28"/>
              </w:rPr>
            </w:pPr>
            <w:bookmarkStart w:id="27" w:name="_Hlk216769858"/>
            <w:r>
              <w:rPr>
                <w:b/>
                <w:bCs/>
                <w:caps/>
                <w:sz w:val="28"/>
                <w:szCs w:val="28"/>
              </w:rPr>
              <w:t>Výberové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PREDMETY </w:t>
            </w:r>
            <w:bookmarkEnd w:id="27"/>
            <w:r>
              <w:rPr>
                <w:b/>
                <w:sz w:val="28"/>
                <w:szCs w:val="28"/>
              </w:rPr>
              <w:t>(VP)</w:t>
            </w:r>
          </w:p>
        </w:tc>
      </w:tr>
      <w:tr>
        <w:trPr>
          <w:cantSplit/>
        </w:trPr>
        <w:tc>
          <w:tcPr>
            <w:tcW w:w="5387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14" w:type="dxa"/>
            <w:gridSpan w:val="7"/>
            <w:tcBorders>
              <w:top w:val="single" w:sz="4" w:space="0" w:color="000000"/>
              <w:end w:val="single" w:sz="4" w:space="0" w:color="000000"/>
            </w:tcBorders>
            <w:shd w:color="auto" w:fill="BFBFBF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Ročník / semester / PKH(T) / počet kreditov</w:t>
            </w:r>
          </w:p>
        </w:tc>
      </w:tr>
      <w:tr>
        <w:trPr>
          <w:trHeight w:val="439" w:hRule="atLeast"/>
          <w:cantSplit/>
        </w:trPr>
        <w:tc>
          <w:tcPr>
            <w:tcW w:w="2976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Predmet / vyučujúci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Forma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vyučovania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Počet</w:t>
            </w:r>
          </w:p>
          <w:p>
            <w:pPr>
              <w:pStyle w:val="Normal"/>
              <w:spacing w:lineRule="auto" w:line="240" w:before="0" w:after="0"/>
              <w:ind w:start="-108" w:end="-108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KHT FV</w:t>
            </w:r>
          </w:p>
        </w:tc>
        <w:tc>
          <w:tcPr>
            <w:tcW w:w="21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1. ročník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2. ročník</w:t>
            </w:r>
          </w:p>
        </w:tc>
        <w:tc>
          <w:tcPr>
            <w:tcW w:w="214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3. ročník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∑</w:t>
            </w:r>
          </w:p>
          <w:p>
            <w:pPr>
              <w:pStyle w:val="Normal"/>
              <w:spacing w:lineRule="auto" w:line="240" w:before="0" w:after="0"/>
              <w:ind w:start="-109" w:end="33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Kredity</w:t>
            </w:r>
          </w:p>
        </w:tc>
      </w:tr>
      <w:tr>
        <w:trPr>
          <w:cantSplit/>
        </w:trPr>
        <w:tc>
          <w:tcPr>
            <w:tcW w:w="2976" w:type="dxa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27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ZS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LS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ZS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LS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ZS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LS</w:t>
            </w:r>
          </w:p>
        </w:tc>
        <w:tc>
          <w:tcPr>
            <w:tcW w:w="107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  <w:tr>
        <w:trPr/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cs="Arial"/>
                <w:b/>
                <w:sz w:val="18"/>
                <w:szCs w:val="18"/>
                <w:lang w:eastAsia="sk-SK"/>
              </w:rPr>
            </w:pPr>
            <w:bookmarkStart w:id="28" w:name="_Hlk216770259"/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Kultúra ako súčasť rozvoje mesta </w:t>
            </w:r>
          </w:p>
          <w:p>
            <w:pPr>
              <w:pStyle w:val="Normal"/>
              <w:spacing w:lineRule="auto" w:line="240" w:before="0" w:after="0"/>
              <w:rPr>
                <w:i/>
                <w:iCs/>
                <w:sz w:val="12"/>
                <w:szCs w:val="12"/>
              </w:rPr>
            </w:pP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a regiónu </w:t>
            </w:r>
            <w:r>
              <w:rPr>
                <w:rFonts w:cs="Arial"/>
                <w:b/>
                <w:color w:themeColor="text1" w:val="000000"/>
                <w:sz w:val="18"/>
                <w:szCs w:val="18"/>
                <w:lang w:eastAsia="sk-SK"/>
              </w:rPr>
              <w:t>I.- II.</w:t>
            </w:r>
            <w:r>
              <w:rPr>
                <w:rFonts w:cs="Calibri"/>
                <w:b/>
                <w:color w:themeColor="text1" w:val="000000"/>
                <w:sz w:val="18"/>
                <w:szCs w:val="18"/>
              </w:rPr>
              <w:t xml:space="preserve">  </w:t>
            </w:r>
            <w:bookmarkEnd w:id="28"/>
          </w:p>
          <w:p>
            <w:pPr>
              <w:pStyle w:val="Normal"/>
              <w:spacing w:lineRule="auto" w:line="240" w:before="0" w:after="0"/>
              <w:rPr>
                <w:rFonts w:cs="Calibri"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Ing. Janka Šúrová, PhD.      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4</w:t>
            </w:r>
          </w:p>
        </w:tc>
      </w:tr>
      <w:tr>
        <w:trPr/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Cs/>
                <w:sz w:val="18"/>
                <w:szCs w:val="18"/>
              </w:rPr>
            </w:pPr>
            <w:bookmarkStart w:id="29" w:name="_Hlk216770270"/>
            <w:r>
              <w:rPr>
                <w:b/>
                <w:sz w:val="18"/>
                <w:szCs w:val="18"/>
              </w:rPr>
              <w:t xml:space="preserve">Základy reklamy  </w:t>
            </w:r>
            <w:r>
              <w:rPr>
                <w:rFonts w:cs="Arial"/>
                <w:b/>
                <w:color w:themeColor="text1" w:val="000000"/>
                <w:sz w:val="18"/>
                <w:szCs w:val="18"/>
                <w:lang w:eastAsia="sk-SK"/>
              </w:rPr>
              <w:t>I.- II.</w:t>
            </w:r>
            <w:r>
              <w:rPr>
                <w:rFonts w:cs="Calibri"/>
                <w:b/>
                <w:color w:themeColor="text1" w:val="000000"/>
                <w:sz w:val="18"/>
                <w:szCs w:val="18"/>
              </w:rPr>
              <w:t xml:space="preserve">  </w:t>
            </w:r>
            <w:bookmarkEnd w:id="29"/>
          </w:p>
          <w:p>
            <w:pPr>
              <w:pStyle w:val="Normal"/>
              <w:spacing w:lineRule="auto" w:line="240" w:before="0" w:after="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odborník z praxe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>
        <w:trPr/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bCs/>
                <w:color w:themeColor="text1" w:val="000000"/>
                <w:sz w:val="18"/>
                <w:szCs w:val="18"/>
                <w:lang w:eastAsia="cs-CZ"/>
              </w:rPr>
            </w:pPr>
            <w:bookmarkStart w:id="30" w:name="_Hlk216770298"/>
            <w:r>
              <w:rPr>
                <w:rFonts w:eastAsia="Times New Roman"/>
                <w:b/>
                <w:bCs/>
                <w:color w:themeColor="text1" w:val="000000"/>
                <w:sz w:val="18"/>
                <w:szCs w:val="18"/>
                <w:lang w:eastAsia="cs-CZ"/>
              </w:rPr>
              <w:t>Kreatívne písanie I.- IV.</w:t>
            </w:r>
            <w:bookmarkEnd w:id="30"/>
          </w:p>
          <w:p>
            <w:pPr>
              <w:pStyle w:val="Normal"/>
              <w:spacing w:lineRule="auto" w:line="240" w:before="0" w:after="0"/>
              <w:rPr>
                <w:rFonts w:eastAsia="Times New Roman"/>
                <w:bCs/>
                <w:color w:themeColor="text1" w:val="000000"/>
                <w:sz w:val="16"/>
                <w:szCs w:val="16"/>
                <w:lang w:eastAsia="cs-CZ"/>
              </w:rPr>
            </w:pPr>
            <w:r>
              <w:rPr>
                <w:bCs/>
                <w:color w:themeColor="text1" w:val="000000"/>
                <w:sz w:val="16"/>
                <w:szCs w:val="16"/>
              </w:rPr>
              <w:t xml:space="preserve">Mgr. art. Marek Janičík, ArtD.          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>
        <w:trPr/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bookmarkStart w:id="31" w:name="_Hlk216770305"/>
            <w:r>
              <w:rPr>
                <w:b/>
                <w:sz w:val="18"/>
                <w:szCs w:val="18"/>
              </w:rPr>
              <w:t xml:space="preserve">Dane a účtovníctvo </w:t>
            </w:r>
            <w:r>
              <w:rPr>
                <w:rFonts w:cs="Arial"/>
                <w:b/>
                <w:color w:themeColor="text1" w:val="000000"/>
                <w:sz w:val="18"/>
                <w:szCs w:val="18"/>
                <w:lang w:eastAsia="sk-SK"/>
              </w:rPr>
              <w:t>I.- II.</w:t>
            </w:r>
            <w:r>
              <w:rPr>
                <w:rFonts w:cs="Calibri"/>
                <w:b/>
                <w:color w:themeColor="text1" w:val="000000"/>
                <w:sz w:val="18"/>
                <w:szCs w:val="18"/>
              </w:rPr>
              <w:t xml:space="preserve">  </w:t>
            </w:r>
            <w:bookmarkEnd w:id="31"/>
          </w:p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odborník z praxe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>
        <w:trPr/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Cs/>
                <w:sz w:val="18"/>
                <w:szCs w:val="18"/>
              </w:rPr>
            </w:pPr>
            <w:bookmarkStart w:id="32" w:name="_Hlk216770313"/>
            <w:r>
              <w:rPr>
                <w:rFonts w:eastAsia="Times New Roman"/>
                <w:b/>
                <w:bCs/>
                <w:sz w:val="18"/>
                <w:szCs w:val="18"/>
                <w:lang w:eastAsia="cs-CZ"/>
              </w:rPr>
              <w:t>Televízne prostredie I.-II.</w:t>
            </w:r>
            <w:r>
              <w:rPr>
                <w:bCs/>
                <w:sz w:val="18"/>
                <w:szCs w:val="18"/>
              </w:rPr>
              <w:t xml:space="preserve"> </w:t>
            </w:r>
            <w:bookmarkEnd w:id="32"/>
          </w:p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sz w:val="16"/>
                <w:szCs w:val="16"/>
                <w:lang w:eastAsia="cs-CZ"/>
              </w:rPr>
            </w:pPr>
            <w:r>
              <w:rPr>
                <w:rFonts w:eastAsia="Times New Roman"/>
                <w:sz w:val="16"/>
                <w:szCs w:val="16"/>
                <w:lang w:eastAsia="cs-CZ"/>
              </w:rPr>
              <w:t>odborník z  praxe</w:t>
            </w:r>
            <w:r>
              <w:rPr>
                <w:rFonts w:eastAsia="Times New Roman"/>
                <w:b/>
                <w:sz w:val="16"/>
                <w:szCs w:val="16"/>
                <w:lang w:eastAsia="cs-CZ"/>
              </w:rPr>
              <w:t xml:space="preserve">                     </w:t>
            </w:r>
            <w:r>
              <w:rPr>
                <w:rFonts w:eastAsia="Times New Roman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>
        <w:trPr/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rFonts w:eastAsia="Times New Roman"/>
                <w:b/>
                <w:sz w:val="18"/>
                <w:szCs w:val="18"/>
                <w:lang w:eastAsia="cs-CZ"/>
              </w:rPr>
            </w:pPr>
            <w:bookmarkStart w:id="33" w:name="_Hlk166491999"/>
            <w:bookmarkStart w:id="34" w:name="_Hlk216770319"/>
            <w:r>
              <w:rPr>
                <w:rFonts w:eastAsia="Times New Roman"/>
                <w:b/>
                <w:sz w:val="18"/>
                <w:szCs w:val="18"/>
                <w:lang w:eastAsia="cs-CZ"/>
              </w:rPr>
              <w:t xml:space="preserve">Tvorivý tímový leadership </w:t>
            </w:r>
            <w:r>
              <w:rPr>
                <w:rFonts w:cs="Arial"/>
                <w:b/>
                <w:color w:themeColor="text1" w:val="000000"/>
                <w:sz w:val="18"/>
                <w:szCs w:val="18"/>
                <w:lang w:eastAsia="sk-SK"/>
              </w:rPr>
              <w:t>I.- II.</w:t>
            </w:r>
            <w:r>
              <w:rPr>
                <w:rFonts w:cs="Calibri"/>
                <w:b/>
                <w:color w:themeColor="text1" w:val="000000"/>
                <w:sz w:val="18"/>
                <w:szCs w:val="18"/>
              </w:rPr>
              <w:t xml:space="preserve">  </w:t>
            </w:r>
            <w:bookmarkEnd w:id="34"/>
          </w:p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i/>
                <w:iCs/>
                <w:sz w:val="16"/>
                <w:szCs w:val="16"/>
              </w:rPr>
              <w:t xml:space="preserve">Mgr. art. Adriána Cieślaková, Ph.D. </w:t>
            </w:r>
            <w:r>
              <w:rPr>
                <w:rFonts w:eastAsia="Times New Roman"/>
                <w:sz w:val="18"/>
                <w:szCs w:val="18"/>
                <w:lang w:eastAsia="cs-CZ"/>
              </w:rPr>
              <w:t xml:space="preserve">                              </w:t>
            </w:r>
            <w:r>
              <w:rPr>
                <w:rFonts w:eastAsia="Times New Roman"/>
                <w:b/>
                <w:sz w:val="18"/>
                <w:szCs w:val="18"/>
                <w:lang w:eastAsia="cs-CZ"/>
              </w:rPr>
              <w:t xml:space="preserve">                </w:t>
            </w:r>
            <w:r>
              <w:rPr>
                <w:bCs/>
                <w:sz w:val="18"/>
                <w:szCs w:val="18"/>
              </w:rPr>
              <w:t xml:space="preserve">        </w:t>
            </w:r>
            <w:bookmarkEnd w:id="33"/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>
        <w:trPr/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bookmarkStart w:id="35" w:name="_Hlk216770328"/>
            <w:r>
              <w:rPr>
                <w:b/>
                <w:sz w:val="18"/>
                <w:szCs w:val="18"/>
              </w:rPr>
              <w:t xml:space="preserve">Digitálne nástroje pre manažérov </w:t>
            </w:r>
            <w:r>
              <w:rPr>
                <w:rFonts w:cs="Arial"/>
                <w:b/>
                <w:color w:themeColor="text1" w:val="000000"/>
                <w:sz w:val="18"/>
                <w:szCs w:val="18"/>
                <w:lang w:eastAsia="sk-SK"/>
              </w:rPr>
              <w:t>I.</w:t>
            </w:r>
            <w:bookmarkEnd w:id="35"/>
          </w:p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color w:themeColor="text1" w:val="000000"/>
                <w:sz w:val="16"/>
                <w:szCs w:val="16"/>
              </w:rPr>
              <w:t xml:space="preserve">Mgr. art. Veronika Hollá, ArtD. 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>
        <w:trPr/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538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Celkový požadovaný počet kreditov na konci semestra z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z 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PP + PVP/ PZ </w:t>
            </w:r>
            <w:r>
              <w:rPr>
                <w:b/>
                <w:bCs/>
                <w:sz w:val="18"/>
                <w:szCs w:val="18"/>
              </w:rPr>
              <w:t xml:space="preserve"> + PVP/JP +  PVP/OR +ZP + VP </w:t>
            </w:r>
          </w:p>
        </w:tc>
        <w:tc>
          <w:tcPr>
            <w:tcW w:w="1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sz w:val="18"/>
                <w:szCs w:val="18"/>
                <w:lang w:eastAsia="cs-CZ"/>
              </w:rPr>
            </w:pPr>
            <w:r>
              <w:rPr>
                <w:rFonts w:eastAsia="Times New Roman" w:cs="Calibri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sz w:val="18"/>
                <w:szCs w:val="18"/>
                <w:lang w:eastAsia="cs-CZ"/>
              </w:rPr>
            </w:pPr>
            <w:r>
              <w:rPr>
                <w:rFonts w:eastAsia="Times New Roman" w:cs="Calibri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sz w:val="18"/>
                <w:szCs w:val="18"/>
                <w:lang w:eastAsia="cs-CZ"/>
              </w:rPr>
            </w:pPr>
            <w:r>
              <w:rPr>
                <w:rFonts w:eastAsia="Times New Roman" w:cs="Calibri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sz w:val="18"/>
                <w:szCs w:val="18"/>
                <w:lang w:eastAsia="cs-CZ"/>
              </w:rPr>
            </w:pPr>
            <w:r>
              <w:rPr>
                <w:rFonts w:eastAsia="Times New Roman" w:cs="Calibri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sz w:val="18"/>
                <w:szCs w:val="18"/>
                <w:lang w:eastAsia="cs-CZ"/>
              </w:rPr>
            </w:pPr>
            <w:r>
              <w:rPr>
                <w:rFonts w:eastAsia="Times New Roman" w:cs="Calibri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sz w:val="18"/>
                <w:szCs w:val="18"/>
                <w:lang w:eastAsia="cs-CZ"/>
              </w:rPr>
            </w:pPr>
            <w:r>
              <w:rPr>
                <w:rFonts w:eastAsia="Times New Roman" w:cs="Calibri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  <w:lang w:eastAsia="cs-CZ"/>
              </w:rPr>
              <w:t>180</w:t>
            </w:r>
          </w:p>
        </w:tc>
      </w:tr>
      <w:tr>
        <w:trPr/>
        <w:tc>
          <w:tcPr>
            <w:tcW w:w="13201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Minimálny povinný počet kreditov potrebný na ukončenie bakalárskeho štúdia:</w:t>
            </w:r>
            <w:r>
              <w:rPr>
                <w:rFonts w:cs="Calibri"/>
                <w:sz w:val="28"/>
                <w:szCs w:val="28"/>
              </w:rPr>
              <w:t xml:space="preserve">  </w:t>
            </w:r>
            <w:r>
              <w:rPr>
                <w:rFonts w:cs="Calibri"/>
                <w:b/>
                <w:bCs/>
                <w:sz w:val="28"/>
                <w:szCs w:val="28"/>
              </w:rPr>
              <w:t>180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2555" w:type="dxa"/>
        <w:jc w:val="start"/>
        <w:tblInd w:w="56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6134"/>
        <w:gridCol w:w="998"/>
        <w:gridCol w:w="855"/>
        <w:gridCol w:w="857"/>
        <w:gridCol w:w="857"/>
        <w:gridCol w:w="856"/>
        <w:gridCol w:w="856"/>
        <w:gridCol w:w="1142"/>
      </w:tblGrid>
      <w:tr>
        <w:trPr/>
        <w:tc>
          <w:tcPr>
            <w:tcW w:w="6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Odporúčaný počet kreditov za semester</w:t>
            </w:r>
          </w:p>
        </w:tc>
        <w:tc>
          <w:tcPr>
            <w:tcW w:w="527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Semester</w:t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6134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Ʃ</w:t>
            </w:r>
          </w:p>
        </w:tc>
      </w:tr>
      <w:tr>
        <w:trPr/>
        <w:tc>
          <w:tcPr>
            <w:tcW w:w="6134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PP – povinné predmety</w:t>
            </w:r>
          </w:p>
        </w:tc>
        <w:tc>
          <w:tcPr>
            <w:tcW w:w="998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55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7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7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6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56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42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</w:t>
            </w:r>
          </w:p>
        </w:tc>
      </w:tr>
      <w:tr>
        <w:trPr/>
        <w:tc>
          <w:tcPr>
            <w:tcW w:w="6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PVP/1PZ – povinne voliteľné predmety – profilové zameranie (*študent si volí jedno profilové zameranie)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6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ind w:start="4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*Filmová produkcia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53</w:t>
            </w:r>
          </w:p>
        </w:tc>
      </w:tr>
      <w:tr>
        <w:trPr/>
        <w:tc>
          <w:tcPr>
            <w:tcW w:w="6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ind w:start="4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*Divadelná produkcia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53</w:t>
            </w:r>
          </w:p>
        </w:tc>
      </w:tr>
      <w:tr>
        <w:trPr>
          <w:trHeight w:val="412" w:hRule="atLeast"/>
        </w:trPr>
        <w:tc>
          <w:tcPr>
            <w:tcW w:w="6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PVP/2JP  – povinne voliteľné predmety, jazyková príprava 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6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PVP/3OR  – povinne voliteľné predmety, odborné rozširujúce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6134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ZP – záverečná práca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12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>
        <w:trPr/>
        <w:tc>
          <w:tcPr>
            <w:tcW w:w="6134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Odporúčaný počet kreditov za semester z PP + PVP/ 1PZ  + PVP/2JP +  PVP/3OR + ZP +VP</w:t>
            </w:r>
          </w:p>
        </w:tc>
        <w:tc>
          <w:tcPr>
            <w:tcW w:w="998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lang w:eastAsia="sk-SK"/>
              </w:rPr>
            </w:pPr>
            <w:r>
              <w:rPr>
                <w:rFonts w:cs="Calibri"/>
                <w:color w:val="000000"/>
                <w:lang w:eastAsia="sk-SK"/>
              </w:rPr>
            </w:r>
          </w:p>
        </w:tc>
        <w:tc>
          <w:tcPr>
            <w:tcW w:w="855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</w:r>
          </w:p>
        </w:tc>
        <w:tc>
          <w:tcPr>
            <w:tcW w:w="857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</w:r>
          </w:p>
        </w:tc>
        <w:tc>
          <w:tcPr>
            <w:tcW w:w="857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</w:r>
          </w:p>
        </w:tc>
        <w:tc>
          <w:tcPr>
            <w:tcW w:w="856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</w:r>
          </w:p>
        </w:tc>
        <w:tc>
          <w:tcPr>
            <w:tcW w:w="856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</w:r>
          </w:p>
        </w:tc>
        <w:tc>
          <w:tcPr>
            <w:tcW w:w="1142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6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ind w:start="4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Filmová produkcia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cs="Calibri"/>
                <w:color w:val="000000"/>
                <w:lang w:eastAsia="sk-SK"/>
              </w:rPr>
            </w:pPr>
            <w:r>
              <w:rPr>
                <w:rFonts w:cs="Calibri"/>
                <w:color w:val="000000"/>
              </w:rPr>
              <w:t>30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30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30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30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30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30</w:t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</w:t>
            </w:r>
          </w:p>
        </w:tc>
      </w:tr>
      <w:tr>
        <w:trPr/>
        <w:tc>
          <w:tcPr>
            <w:tcW w:w="6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ind w:start="4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Divadelná produkcia </w:t>
            </w:r>
          </w:p>
        </w:tc>
        <w:tc>
          <w:tcPr>
            <w:tcW w:w="9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30</w:t>
            </w:r>
          </w:p>
        </w:tc>
        <w:tc>
          <w:tcPr>
            <w:tcW w:w="8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30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30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30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30</w:t>
            </w:r>
          </w:p>
        </w:tc>
        <w:tc>
          <w:tcPr>
            <w:tcW w:w="8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/>
            </w:pPr>
            <w:r>
              <w:rPr/>
              <w:t>30</w:t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</w:t>
            </w:r>
          </w:p>
        </w:tc>
      </w:tr>
      <w:tr>
        <w:trPr/>
        <w:tc>
          <w:tcPr>
            <w:tcW w:w="11413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Minimálny počet kreditov počas štúdia z  z PP + PVP/ PZ  + PVP/JP +  PVP/OR + ZP +VP </w:t>
            </w:r>
          </w:p>
        </w:tc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Normal"/>
              <w:spacing w:before="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cs="Calibri"/>
          <w:b/>
        </w:rPr>
      </w:pPr>
      <w:r>
        <w:rPr>
          <w:rFonts w:cs="Calibri"/>
          <w:b/>
        </w:rPr>
      </w:r>
    </w:p>
    <w:p>
      <w:pPr>
        <w:pStyle w:val="Normal"/>
        <w:rPr>
          <w:rFonts w:cs="Calibri"/>
          <w:b/>
        </w:rPr>
      </w:pPr>
      <w:r>
        <w:rPr>
          <w:rFonts w:cs="Calibri"/>
          <w:b/>
        </w:rPr>
        <w:t>ZOZNAM PEDAGÓGOV PROFILOVÝCH PREDMETOV:</w:t>
      </w:r>
    </w:p>
    <w:p>
      <w:pPr>
        <w:pStyle w:val="Normal"/>
        <w:rPr/>
      </w:pPr>
      <w:r>
        <w:rPr/>
        <w:t>prof. Mgr. Ivan Ostrochovský, ArtD. (OZSP)</w:t>
      </w:r>
    </w:p>
    <w:p>
      <w:pPr>
        <w:pStyle w:val="Normal"/>
        <w:rPr/>
      </w:pPr>
      <w:r>
        <w:rPr/>
        <w:t>doc. Mgr. Vladimír Štric</w:t>
      </w:r>
    </w:p>
    <w:p>
      <w:pPr>
        <w:pStyle w:val="Normal"/>
        <w:rPr/>
      </w:pPr>
      <w:r>
        <w:rPr/>
        <w:t>Mgr. art. Petra Kovalčíková, ArtD. (OZP)</w:t>
      </w:r>
    </w:p>
    <w:p>
      <w:pPr>
        <w:pStyle w:val="Normal"/>
        <w:rPr/>
      </w:pPr>
      <w:r>
        <w:rPr/>
        <w:t xml:space="preserve">Mgr. art. Jaroslav Daubrava, ArtD.      </w:t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  <w:t>Mgr. art. Zuzana Budinská, ArtD., f. m. doc.</w:t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6e35"/>
    <w:pPr>
      <w:widowControl/>
      <w:bidi w:val="0"/>
      <w:spacing w:lineRule="auto" w:line="259" w:before="0" w:after="16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386e35"/>
    <w:rPr>
      <w:color w:val="0563C1"/>
      <w:u w:val="single"/>
    </w:rPr>
  </w:style>
  <w:style w:type="character" w:styleId="HlavikaChar" w:customStyle="1">
    <w:name w:val="Hlavička Char"/>
    <w:basedOn w:val="DefaultParagraphFont"/>
    <w:uiPriority w:val="99"/>
    <w:qFormat/>
    <w:rsid w:val="00372207"/>
    <w:rPr>
      <w:rFonts w:ascii="Calibri" w:hAnsi="Calibri" w:eastAsia="Calibri" w:cs="Times New Roman"/>
    </w:rPr>
  </w:style>
  <w:style w:type="character" w:styleId="PtaChar" w:customStyle="1">
    <w:name w:val="Päta Char"/>
    <w:basedOn w:val="DefaultParagraphFont"/>
    <w:uiPriority w:val="99"/>
    <w:qFormat/>
    <w:rsid w:val="00372207"/>
    <w:rPr>
      <w:rFonts w:ascii="Calibri" w:hAnsi="Calibri"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66d03"/>
    <w:rPr>
      <w:sz w:val="16"/>
      <w:szCs w:val="16"/>
    </w:rPr>
  </w:style>
  <w:style w:type="character" w:styleId="TextkomentraChar" w:customStyle="1">
    <w:name w:val="Text komentára Char"/>
    <w:basedOn w:val="DefaultParagraphFont"/>
    <w:uiPriority w:val="99"/>
    <w:semiHidden/>
    <w:qFormat/>
    <w:rsid w:val="00166d03"/>
    <w:rPr>
      <w:rFonts w:ascii="Calibri" w:hAnsi="Calibri" w:eastAsia="Calibri" w:cs="Times New Roman"/>
      <w:sz w:val="20"/>
      <w:szCs w:val="20"/>
    </w:rPr>
  </w:style>
  <w:style w:type="character" w:styleId="PredmetkomentraChar" w:customStyle="1">
    <w:name w:val="Predmet komentára Char"/>
    <w:basedOn w:val="TextkomentraChar"/>
    <w:link w:val="annotationsubject"/>
    <w:uiPriority w:val="99"/>
    <w:semiHidden/>
    <w:qFormat/>
    <w:rsid w:val="00166d03"/>
    <w:rPr>
      <w:rFonts w:ascii="Calibri" w:hAnsi="Calibri" w:eastAsia="Calibri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058fb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a058fb"/>
    <w:rPr>
      <w:color w:themeColor="followedHyperlink" w:val="954F72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37220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taChar"/>
    <w:uiPriority w:val="99"/>
    <w:unhideWhenUsed/>
    <w:rsid w:val="0037220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xtkomentraChar"/>
    <w:uiPriority w:val="99"/>
    <w:semiHidden/>
    <w:unhideWhenUsed/>
    <w:rsid w:val="00166d0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PredmetkomentraChar"/>
    <w:uiPriority w:val="99"/>
    <w:semiHidden/>
    <w:unhideWhenUsed/>
    <w:qFormat/>
    <w:rsid w:val="00166d03"/>
    <w:pPr/>
    <w:rPr>
      <w:b/>
      <w:bCs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portalvs.sk/regzam/detail/9328" TargetMode="External"/><Relationship Id="rId3" Type="http://schemas.openxmlformats.org/officeDocument/2006/relationships/hyperlink" Target="https://akusk.sharepoint.com/:x:/r/sites/aubb-akreditacnaagentura/_layouts/15/Doc.aspx?sourcedoc=%7BE10F5155-9E15-48FC-A41B-4449FDCE346E%7D&amp;file=VUPCH_Ostrochovsky.xlsx&amp;action=default&amp;mobileredirect=true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E7E701CC489742A66A71089E3D7B72" ma:contentTypeVersion="3" ma:contentTypeDescription="Umožňuje vytvoriť nový dokument." ma:contentTypeScope="" ma:versionID="1a480a68f358b60332930848cc0b385b">
  <xsd:schema xmlns:xsd="http://www.w3.org/2001/XMLSchema" xmlns:xs="http://www.w3.org/2001/XMLSchema" xmlns:p="http://schemas.microsoft.com/office/2006/metadata/properties" xmlns:ns2="1487ffe7-d686-42c2-bb9a-7dce37d8e6ae" targetNamespace="http://schemas.microsoft.com/office/2006/metadata/properties" ma:root="true" ma:fieldsID="1f018042b78671ebe60369882904e8c5" ns2:_="">
    <xsd:import namespace="1487ffe7-d686-42c2-bb9a-7dce37d8e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7ffe7-d686-42c2-bb9a-7dce37d8e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5E7572-F076-4ABD-B6D5-1397C3693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7ffe7-d686-42c2-bb9a-7dce37d8e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8151AA-19CE-4569-BF5F-793493C29A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A4062-F62F-4BDA-AB38-DFC89C3B61D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Application>LibreOffice/26.2.5.2$Windows_X86_64 LibreOffice_project/cd7284b4cbbfeb507e630c1aac019f4157393acb</Application>
  <AppVersion>15.0000</AppVersion>
  <Pages>2</Pages>
  <Words>1182</Words>
  <Characters>5278</Characters>
  <CharactersWithSpaces>6788</CharactersWithSpaces>
  <Paragraphs>499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2026-03-12T08:34:00Z</dcterms:created>
  <dc:creator>Viluda Lubomir</dc:creator>
  <dc:description/>
  <dc:language>sk-SK</dc:language>
  <cp:lastModifiedBy>Kovacikova Silvia</cp:lastModifiedBy>
  <dcterms:modified xsi:type="dcterms:W3CDTF">2026-06-01T08:32:00Z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0x0101001EE7E701CC489742A66A71089E3D7B72</vt:lpwstr>
  </property>
  <property fmtid="{D5CDD505-2E9C-101B-9397-08002B2CF9AE}" pid="3" name="docLang">
    <vt:lpwstr>en</vt:lpwstr>
  </property>
</Properties>
</file>